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5CC" w14:textId="77777777" w:rsidR="006E3D47" w:rsidRDefault="006E3D47" w:rsidP="00602302">
      <w:pPr>
        <w:pStyle w:val="2"/>
        <w:jc w:val="center"/>
      </w:pPr>
    </w:p>
    <w:p w14:paraId="2572796D" w14:textId="6A0757BB" w:rsidR="00602302" w:rsidRDefault="00602302" w:rsidP="00602302">
      <w:pPr>
        <w:pStyle w:val="2"/>
        <w:jc w:val="center"/>
      </w:pPr>
      <w:r>
        <w:t xml:space="preserve">Финансово-хозяйственная деятельность учреждений в 2021 году; порядок </w:t>
      </w:r>
      <w:r w:rsidR="00DC535E">
        <w:t>планирования ФХД на 2022 год</w:t>
      </w:r>
    </w:p>
    <w:p w14:paraId="33A91CA5" w14:textId="0EE39920" w:rsidR="00602302" w:rsidRDefault="00602302" w:rsidP="00602302">
      <w:pPr>
        <w:jc w:val="both"/>
      </w:pPr>
      <w:r w:rsidRPr="0098079B">
        <w:t xml:space="preserve">При </w:t>
      </w:r>
      <w:r w:rsidR="00DC535E">
        <w:t xml:space="preserve">составлении плана ФХД на 2022 год (и плановый период </w:t>
      </w:r>
      <w:proofErr w:type="gramStart"/>
      <w:r w:rsidR="00DC535E">
        <w:t>2023-2024</w:t>
      </w:r>
      <w:proofErr w:type="gramEnd"/>
      <w:r w:rsidR="00DC535E">
        <w:t xml:space="preserve"> гг.)</w:t>
      </w:r>
      <w:r>
        <w:t xml:space="preserve"> </w:t>
      </w:r>
      <w:r w:rsidRPr="0098079B">
        <w:t xml:space="preserve">учреждения должны </w:t>
      </w:r>
      <w:r>
        <w:t>учитывать не только измененные положения бюджетной классификации, обновленны</w:t>
      </w:r>
      <w:r w:rsidR="00DC535E">
        <w:t>е</w:t>
      </w:r>
      <w:r>
        <w:t xml:space="preserve"> Приказ</w:t>
      </w:r>
      <w:r w:rsidR="00DC535E">
        <w:t>ы</w:t>
      </w:r>
      <w:r>
        <w:t xml:space="preserve"> № 186н</w:t>
      </w:r>
      <w:r w:rsidR="00DC535E">
        <w:t xml:space="preserve"> и 168н</w:t>
      </w:r>
      <w:r>
        <w:t xml:space="preserve">, но и </w:t>
      </w:r>
      <w:r w:rsidR="00DC535E">
        <w:t>требования</w:t>
      </w:r>
      <w:r>
        <w:t xml:space="preserve"> новых федеральных стандартов учета</w:t>
      </w:r>
      <w:r w:rsidRPr="0098079B">
        <w:t xml:space="preserve">. </w:t>
      </w:r>
      <w:r>
        <w:t xml:space="preserve">Подробный порядок составления, утверждения, изменения и исполнения плана ФХД будет рассмотрен на этом семинаре. Отдельное внимание будет уделено особому порядку планирования </w:t>
      </w:r>
      <w:r w:rsidR="00DC535E">
        <w:t>и формирования расчетных обоснований</w:t>
      </w:r>
      <w:r>
        <w:t xml:space="preserve"> для федеральных учреждений (</w:t>
      </w:r>
      <w:r w:rsidRPr="002C1CBE">
        <w:t>Приказ Минфина России от 17.08.2020 N 168н</w:t>
      </w:r>
      <w:r>
        <w:t>)</w:t>
      </w:r>
    </w:p>
    <w:p w14:paraId="79BCBBCE" w14:textId="77777777" w:rsidR="00602302" w:rsidRPr="003423CD" w:rsidRDefault="00602302" w:rsidP="00602302">
      <w:pPr>
        <w:pStyle w:val="a3"/>
        <w:numPr>
          <w:ilvl w:val="0"/>
          <w:numId w:val="1"/>
        </w:numPr>
        <w:jc w:val="both"/>
        <w:rPr>
          <w:b/>
        </w:rPr>
      </w:pPr>
      <w:r w:rsidRPr="003423CD">
        <w:rPr>
          <w:b/>
        </w:rPr>
        <w:t>Бюджетная классификация в 202</w:t>
      </w:r>
      <w:r>
        <w:rPr>
          <w:b/>
        </w:rPr>
        <w:t>1</w:t>
      </w:r>
      <w:r w:rsidRPr="003423CD">
        <w:rPr>
          <w:b/>
        </w:rPr>
        <w:t xml:space="preserve"> году и порядок ее применения</w:t>
      </w:r>
    </w:p>
    <w:p w14:paraId="587DD42E" w14:textId="77777777" w:rsidR="00602302" w:rsidRDefault="00602302" w:rsidP="00602302">
      <w:pPr>
        <w:pStyle w:val="a3"/>
        <w:spacing w:line="240" w:lineRule="auto"/>
        <w:ind w:left="360"/>
        <w:jc w:val="both"/>
        <w:rPr>
          <w:b/>
        </w:rPr>
      </w:pPr>
    </w:p>
    <w:p w14:paraId="6E41DCC6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Обновленная</w:t>
      </w:r>
      <w:r w:rsidRPr="00DF6C4F">
        <w:t xml:space="preserve"> бюджетная классификация для учреждений – обзор </w:t>
      </w:r>
      <w:r>
        <w:t xml:space="preserve">изменений </w:t>
      </w:r>
      <w:r w:rsidRPr="00E23E7F">
        <w:t>Приказ</w:t>
      </w:r>
      <w:r>
        <w:t>а</w:t>
      </w:r>
      <w:r w:rsidRPr="00E23E7F">
        <w:t xml:space="preserve"> Минфина России от 06.06.2019 </w:t>
      </w:r>
      <w:r>
        <w:t>№ 85н на 2021 год</w:t>
      </w:r>
    </w:p>
    <w:p w14:paraId="6FBF7FA1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Новое в бюджетной классификации КОСГУ (обзор изменений Приказа Минфина России </w:t>
      </w:r>
      <w:r w:rsidRPr="003423CD">
        <w:t>от 29 ноября 2017 г. N 209н</w:t>
      </w:r>
    </w:p>
    <w:p w14:paraId="20902C51" w14:textId="77777777" w:rsidR="00602302" w:rsidRDefault="00602302" w:rsidP="00602302">
      <w:pPr>
        <w:pStyle w:val="a3"/>
        <w:spacing w:line="240" w:lineRule="auto"/>
        <w:ind w:left="792"/>
        <w:jc w:val="both"/>
      </w:pPr>
    </w:p>
    <w:p w14:paraId="5600D765" w14:textId="0A1008D1" w:rsidR="00602302" w:rsidRDefault="00602302" w:rsidP="00602302">
      <w:pPr>
        <w:pStyle w:val="a3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Особенности структуры и порядок составления Плана ФХД</w:t>
      </w:r>
      <w:r w:rsidRPr="00774018">
        <w:rPr>
          <w:b/>
          <w:bCs/>
        </w:rPr>
        <w:t xml:space="preserve"> </w:t>
      </w:r>
      <w:r w:rsidR="00DC535E">
        <w:rPr>
          <w:b/>
          <w:bCs/>
        </w:rPr>
        <w:t>на</w:t>
      </w:r>
      <w:r w:rsidRPr="00774018">
        <w:rPr>
          <w:b/>
          <w:bCs/>
        </w:rPr>
        <w:t xml:space="preserve"> 20</w:t>
      </w:r>
      <w:r>
        <w:rPr>
          <w:b/>
          <w:bCs/>
        </w:rPr>
        <w:t>2</w:t>
      </w:r>
      <w:r w:rsidR="00DC535E">
        <w:rPr>
          <w:b/>
          <w:bCs/>
        </w:rPr>
        <w:t>2</w:t>
      </w:r>
      <w:r w:rsidRPr="00774018">
        <w:rPr>
          <w:b/>
          <w:bCs/>
        </w:rPr>
        <w:t xml:space="preserve"> год</w:t>
      </w:r>
      <w:r>
        <w:rPr>
          <w:b/>
          <w:bCs/>
        </w:rPr>
        <w:t xml:space="preserve"> </w:t>
      </w:r>
      <w:r w:rsidRPr="002B2F3A">
        <w:t>(основные положения Приказа Минфина России от 31.08. 2018 г. № 186н (</w:t>
      </w:r>
      <w:r w:rsidRPr="002B2F3A">
        <w:rPr>
          <w:u w:val="single"/>
        </w:rPr>
        <w:t xml:space="preserve">с учетом изменений </w:t>
      </w:r>
      <w:r w:rsidR="00DC535E">
        <w:rPr>
          <w:u w:val="single"/>
        </w:rPr>
        <w:t xml:space="preserve">от </w:t>
      </w:r>
      <w:r w:rsidR="007E600B">
        <w:rPr>
          <w:u w:val="single"/>
        </w:rPr>
        <w:t>2021 года</w:t>
      </w:r>
      <w:r w:rsidRPr="002B2F3A">
        <w:t xml:space="preserve">) </w:t>
      </w:r>
    </w:p>
    <w:p w14:paraId="795431D4" w14:textId="77777777" w:rsidR="00602302" w:rsidRPr="00774018" w:rsidRDefault="00602302" w:rsidP="00602302">
      <w:pPr>
        <w:pStyle w:val="a3"/>
        <w:spacing w:line="240" w:lineRule="auto"/>
        <w:ind w:left="360"/>
        <w:jc w:val="both"/>
        <w:rPr>
          <w:b/>
          <w:bCs/>
        </w:rPr>
      </w:pPr>
    </w:p>
    <w:p w14:paraId="2E0880B0" w14:textId="16264CE2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Общие правила составления Плана ФХД бюджетного (автономного учреждения); </w:t>
      </w:r>
      <w:r w:rsidRPr="002C1CBE">
        <w:rPr>
          <w:u w:val="single"/>
        </w:rPr>
        <w:t>особые правила для федеральных учреждений (Приказ Минфина России от 17.08.2020 N 168н)</w:t>
      </w:r>
    </w:p>
    <w:p w14:paraId="173D9E5B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Разграничение функций учредителя и учреждения при составлении, утверждении и изменении Плана ФХД и Проекта Плана ФХД</w:t>
      </w:r>
    </w:p>
    <w:p w14:paraId="31F0C84D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Порядок планирования доходов по кодам подвида доходов; особенности применения кодов КОСГУ и иных аналитических кодов в Плане ФХД</w:t>
      </w:r>
    </w:p>
    <w:p w14:paraId="7D40F122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Требования к расчетным обоснованиям доходов и порядок их составления </w:t>
      </w:r>
    </w:p>
    <w:p w14:paraId="3F6FAA46" w14:textId="2C1E85D5" w:rsidR="00602302" w:rsidRDefault="000969B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П</w:t>
      </w:r>
      <w:r w:rsidR="00602302">
        <w:t>орядок планирования налогов, уменьшающих доходы учреждения (НДС, НП)</w:t>
      </w:r>
    </w:p>
    <w:p w14:paraId="39E42243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Планирование расходов учреждения по КВР и особенности применения КОСГУ при планировании расходов</w:t>
      </w:r>
    </w:p>
    <w:p w14:paraId="00032E39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Расчеты (обоснования) плановых показателей по выплатам и порядок их составления </w:t>
      </w:r>
    </w:p>
    <w:p w14:paraId="1510F7EF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>Порядок внесения изменений в План ФХД и в расчетные обоснования; случаи, при которых можно не вносить изменения в расчетные обоснования к Плану ФХД</w:t>
      </w:r>
    </w:p>
    <w:p w14:paraId="47043A48" w14:textId="77777777" w:rsidR="00602302" w:rsidRDefault="00602302" w:rsidP="00602302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Особенности составления и формирования расчетных обоснований для федеральных учреждений </w:t>
      </w:r>
    </w:p>
    <w:p w14:paraId="083CB523" w14:textId="77777777" w:rsidR="00602302" w:rsidRDefault="00602302" w:rsidP="00602302">
      <w:pPr>
        <w:pStyle w:val="a3"/>
        <w:spacing w:line="240" w:lineRule="auto"/>
        <w:ind w:left="792"/>
        <w:jc w:val="both"/>
      </w:pPr>
    </w:p>
    <w:p w14:paraId="1BFDBAC3" w14:textId="77777777" w:rsidR="00602302" w:rsidRDefault="00602302" w:rsidP="00602302">
      <w:pPr>
        <w:pStyle w:val="a3"/>
        <w:numPr>
          <w:ilvl w:val="0"/>
          <w:numId w:val="1"/>
        </w:numPr>
        <w:spacing w:after="200" w:line="240" w:lineRule="auto"/>
        <w:jc w:val="both"/>
        <w:rPr>
          <w:b/>
        </w:rPr>
      </w:pPr>
      <w:r>
        <w:rPr>
          <w:b/>
        </w:rPr>
        <w:t xml:space="preserve">Порядок отражения в учете финансового результата от деятельности с субсидиями, предоставляемыми из бюджетов в соответствии с СГС «Доходы» </w:t>
      </w:r>
    </w:p>
    <w:p w14:paraId="6FF28368" w14:textId="77777777" w:rsidR="00602302" w:rsidRPr="005A367C" w:rsidRDefault="00602302" w:rsidP="00602302">
      <w:pPr>
        <w:pStyle w:val="a3"/>
        <w:spacing w:line="240" w:lineRule="auto"/>
        <w:ind w:left="360"/>
        <w:jc w:val="both"/>
      </w:pPr>
    </w:p>
    <w:p w14:paraId="45A8324E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Порядок применения СГС «Доходы» (Приказ Минфина России от 27.02.2018 г. № 32н) при отражении в учете доходов от всех видов субсидий</w:t>
      </w:r>
    </w:p>
    <w:p w14:paraId="609EA82F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 w:rsidRPr="005A367C">
        <w:t>Учет доходов, расходов и финансового результата от субсидии на выполнение государственного (муниципального) задания</w:t>
      </w:r>
      <w:r>
        <w:t xml:space="preserve"> </w:t>
      </w:r>
    </w:p>
    <w:p w14:paraId="41A708B6" w14:textId="77777777" w:rsidR="00602302" w:rsidRPr="005A367C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Особенности формирования себестоимости услуг на счетах 4 10900 000 и закрытия счетов</w:t>
      </w:r>
    </w:p>
    <w:p w14:paraId="40060EB3" w14:textId="77777777" w:rsidR="00602302" w:rsidRPr="005A367C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 w:rsidRPr="005A367C">
        <w:t>Целевые субсидии учреждений: порядок отражения операций на счетах бюджетного учета</w:t>
      </w:r>
      <w:r>
        <w:t xml:space="preserve"> доходов и расходов от целевой субсидии </w:t>
      </w:r>
    </w:p>
    <w:p w14:paraId="436EC809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 xml:space="preserve">Субсидии на цели капитальных вложений: порядок планирования и учета в учреждениях </w:t>
      </w:r>
    </w:p>
    <w:p w14:paraId="0BFCE766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 w:rsidRPr="00FF1427">
        <w:t>Порядок финансового обеспечения медицинских учреждений</w:t>
      </w:r>
      <w:r>
        <w:t>; учет средств ОМС: порядок начисления доходов и расходов в бюджетном учете</w:t>
      </w:r>
    </w:p>
    <w:p w14:paraId="0045FDA3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Гранты в виде субсидий – особенности получения субсидий на конкурсной основе, порядок их включения в План ФХД и отражения операций на счетах бюджетного учета</w:t>
      </w:r>
    </w:p>
    <w:p w14:paraId="182017EE" w14:textId="77777777" w:rsidR="00602302" w:rsidRDefault="00602302" w:rsidP="00602302">
      <w:pPr>
        <w:pStyle w:val="a3"/>
        <w:spacing w:after="200" w:line="240" w:lineRule="auto"/>
        <w:ind w:left="792"/>
        <w:jc w:val="both"/>
      </w:pPr>
      <w:r>
        <w:lastRenderedPageBreak/>
        <w:t xml:space="preserve"> </w:t>
      </w:r>
    </w:p>
    <w:p w14:paraId="2242C468" w14:textId="77777777" w:rsidR="00602302" w:rsidRPr="005A367C" w:rsidRDefault="00602302" w:rsidP="00602302">
      <w:pPr>
        <w:pStyle w:val="a3"/>
        <w:numPr>
          <w:ilvl w:val="0"/>
          <w:numId w:val="1"/>
        </w:numPr>
        <w:spacing w:after="200" w:line="240" w:lineRule="auto"/>
        <w:jc w:val="both"/>
        <w:rPr>
          <w:b/>
        </w:rPr>
      </w:pPr>
      <w:r w:rsidRPr="005A367C">
        <w:rPr>
          <w:b/>
        </w:rPr>
        <w:t>Внебюджетная деятельность</w:t>
      </w:r>
      <w:r>
        <w:rPr>
          <w:b/>
        </w:rPr>
        <w:t xml:space="preserve"> учреждений</w:t>
      </w:r>
      <w:r w:rsidRPr="005A367C">
        <w:rPr>
          <w:b/>
        </w:rPr>
        <w:t>: особенности учета и налогообложения</w:t>
      </w:r>
    </w:p>
    <w:p w14:paraId="76757B70" w14:textId="77777777" w:rsidR="00602302" w:rsidRDefault="00602302" w:rsidP="00602302">
      <w:pPr>
        <w:pStyle w:val="a3"/>
        <w:spacing w:line="240" w:lineRule="auto"/>
        <w:ind w:left="360"/>
        <w:jc w:val="both"/>
      </w:pPr>
    </w:p>
    <w:p w14:paraId="140D69CE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 w:rsidRPr="00FF1427">
        <w:t>Определение видов приносящей доход деятельности</w:t>
      </w:r>
      <w:r>
        <w:t xml:space="preserve"> и порядок их включения в План ФХД учреждений</w:t>
      </w:r>
    </w:p>
    <w:p w14:paraId="61A0CFE3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Особенности формирования доходов, расходов и финансового результата при оказании платных услуг (работ); порядок применения счетов 2 10900 000</w:t>
      </w:r>
    </w:p>
    <w:p w14:paraId="71541F50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Учет операций по реализации товаров и готовой продукции</w:t>
      </w:r>
    </w:p>
    <w:p w14:paraId="434236D3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Особенности отражения доходов, расходов и определения финансового результата от сдачи в аренду имущества в соответствии с СГС «Аренда» (Приказ Минфина России от 31.12.2016 г. № 258н)</w:t>
      </w:r>
    </w:p>
    <w:p w14:paraId="5E3E12BE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П</w:t>
      </w:r>
      <w:r w:rsidRPr="003423CD">
        <w:t>орядок отражения в бухгалтерском учете</w:t>
      </w:r>
      <w:r>
        <w:t xml:space="preserve"> и в плане ФХД</w:t>
      </w:r>
      <w:r w:rsidRPr="003423CD">
        <w:t xml:space="preserve"> договоров со сроком действия более одного года; требования СГС «Долгосрочные договоры» </w:t>
      </w:r>
    </w:p>
    <w:p w14:paraId="0E61F7EA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Отражение грантов, пожертвований, благотворительной помощи в бюджетном учете учреждений в соответствии с СГС «Доходы»</w:t>
      </w:r>
    </w:p>
    <w:p w14:paraId="5F708D45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Новый порядок учета штрафных санкций, полученных в результате нарушения контрагентами договорных обязательств в соответствии с СГС «Доходы»</w:t>
      </w:r>
    </w:p>
    <w:p w14:paraId="7BE871EB" w14:textId="77777777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Порядок отражения операций по реализации имущества</w:t>
      </w:r>
    </w:p>
    <w:p w14:paraId="1F674D1E" w14:textId="43EA8F6F" w:rsidR="00602302" w:rsidRDefault="00602302" w:rsidP="00602302">
      <w:pPr>
        <w:pStyle w:val="a3"/>
        <w:numPr>
          <w:ilvl w:val="1"/>
          <w:numId w:val="1"/>
        </w:numPr>
        <w:spacing w:after="200" w:line="240" w:lineRule="auto"/>
        <w:jc w:val="both"/>
      </w:pPr>
      <w:r>
        <w:t>Особенности определения налоговой базы по НДС и налогу на прибыль во внебюджетной деятельности учреждений</w:t>
      </w:r>
    </w:p>
    <w:p w14:paraId="188D5C5C" w14:textId="77777777" w:rsidR="006E3D47" w:rsidRDefault="006E3D47" w:rsidP="006E3D47">
      <w:pPr>
        <w:pStyle w:val="a3"/>
        <w:spacing w:after="200" w:line="240" w:lineRule="auto"/>
        <w:ind w:left="792"/>
        <w:jc w:val="both"/>
      </w:pPr>
    </w:p>
    <w:p w14:paraId="77382A1F" w14:textId="77777777" w:rsidR="006E3D47" w:rsidRDefault="006E3D47" w:rsidP="006E3D47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C83CE3">
        <w:rPr>
          <w:b/>
          <w:bCs/>
        </w:rPr>
        <w:t xml:space="preserve">Изменения в структуре отчетности учреждений </w:t>
      </w:r>
      <w:r>
        <w:rPr>
          <w:b/>
          <w:bCs/>
        </w:rPr>
        <w:t>об исполнении Плана ФХД</w:t>
      </w:r>
      <w:r w:rsidRPr="00C83CE3">
        <w:rPr>
          <w:b/>
          <w:bCs/>
        </w:rPr>
        <w:t xml:space="preserve">: обзор </w:t>
      </w:r>
      <w:r>
        <w:rPr>
          <w:b/>
          <w:bCs/>
        </w:rPr>
        <w:t>СГС</w:t>
      </w:r>
      <w:r w:rsidRPr="00C83CE3">
        <w:rPr>
          <w:b/>
          <w:bCs/>
        </w:rPr>
        <w:t xml:space="preserve"> «Бюджетная информация в бухгалтерской (финансовой) отчетности» </w:t>
      </w:r>
      <w:r w:rsidRPr="002B2F3A">
        <w:t>(Приказ Минфина России от 28 февраля 2018 г. N 37н)</w:t>
      </w:r>
    </w:p>
    <w:p w14:paraId="40B4DA47" w14:textId="77777777" w:rsidR="006E3D47" w:rsidRPr="00C83CE3" w:rsidRDefault="006E3D47" w:rsidP="006E3D47">
      <w:pPr>
        <w:pStyle w:val="a3"/>
        <w:ind w:left="360"/>
        <w:jc w:val="both"/>
        <w:rPr>
          <w:b/>
          <w:bCs/>
        </w:rPr>
      </w:pPr>
    </w:p>
    <w:p w14:paraId="7526A8BC" w14:textId="77777777" w:rsidR="006E3D47" w:rsidRDefault="006E3D47" w:rsidP="006E3D47">
      <w:pPr>
        <w:pStyle w:val="a3"/>
        <w:numPr>
          <w:ilvl w:val="1"/>
          <w:numId w:val="1"/>
        </w:numPr>
        <w:jc w:val="both"/>
      </w:pPr>
      <w:r>
        <w:t xml:space="preserve">Состав бюджетной информации в отчетности </w:t>
      </w:r>
    </w:p>
    <w:p w14:paraId="6724376B" w14:textId="77777777" w:rsidR="006E3D47" w:rsidRDefault="006E3D47" w:rsidP="006E3D47">
      <w:pPr>
        <w:pStyle w:val="a3"/>
        <w:numPr>
          <w:ilvl w:val="1"/>
          <w:numId w:val="1"/>
        </w:numPr>
        <w:jc w:val="both"/>
      </w:pPr>
      <w:r w:rsidRPr="0036255C">
        <w:t>Особенности представления информации об исполнении бюджета (плана финансово-хозяйственной деятельности)</w:t>
      </w:r>
    </w:p>
    <w:p w14:paraId="736EFF46" w14:textId="77777777" w:rsidR="006E3D47" w:rsidRDefault="006E3D47" w:rsidP="006E3D47">
      <w:pPr>
        <w:pStyle w:val="a3"/>
        <w:numPr>
          <w:ilvl w:val="1"/>
          <w:numId w:val="1"/>
        </w:numPr>
        <w:jc w:val="both"/>
      </w:pPr>
      <w:r w:rsidRPr="0036255C">
        <w:t xml:space="preserve">Роль Федерального казначейства в </w:t>
      </w:r>
      <w:r>
        <w:t xml:space="preserve">составлении и представлении бюджетной информации </w:t>
      </w:r>
    </w:p>
    <w:p w14:paraId="6D08E140" w14:textId="77777777" w:rsidR="006E3D47" w:rsidRDefault="006E3D47" w:rsidP="006E3D47">
      <w:pPr>
        <w:spacing w:after="200" w:line="240" w:lineRule="auto"/>
        <w:jc w:val="both"/>
      </w:pPr>
    </w:p>
    <w:p w14:paraId="59063E68" w14:textId="77777777" w:rsidR="00602302" w:rsidRDefault="00602302" w:rsidP="00602302">
      <w:pPr>
        <w:pStyle w:val="a3"/>
        <w:ind w:left="360"/>
        <w:jc w:val="both"/>
        <w:rPr>
          <w:b/>
          <w:bCs/>
        </w:rPr>
      </w:pPr>
    </w:p>
    <w:p w14:paraId="5F94F2B2" w14:textId="77777777" w:rsidR="00602302" w:rsidRPr="002C1CBE" w:rsidRDefault="00602302" w:rsidP="00602302">
      <w:pPr>
        <w:spacing w:line="256" w:lineRule="auto"/>
        <w:jc w:val="both"/>
      </w:pPr>
    </w:p>
    <w:p w14:paraId="702F8B7A" w14:textId="77777777" w:rsidR="00602302" w:rsidRDefault="00602302" w:rsidP="00602302"/>
    <w:p w14:paraId="6B06A7FA" w14:textId="77777777" w:rsidR="00602302" w:rsidRPr="002C1CBE" w:rsidRDefault="00602302" w:rsidP="00602302">
      <w:pPr>
        <w:jc w:val="both"/>
        <w:rPr>
          <w:b/>
          <w:bCs/>
        </w:rPr>
      </w:pPr>
    </w:p>
    <w:p w14:paraId="796707F2" w14:textId="77777777" w:rsidR="00602302" w:rsidRDefault="00602302" w:rsidP="00602302"/>
    <w:p w14:paraId="69239543" w14:textId="77777777" w:rsidR="00F5274E" w:rsidRDefault="00F5274E"/>
    <w:sectPr w:rsidR="00F5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3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E1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02"/>
    <w:rsid w:val="000969B2"/>
    <w:rsid w:val="001D095A"/>
    <w:rsid w:val="00602302"/>
    <w:rsid w:val="006E3D47"/>
    <w:rsid w:val="007E600B"/>
    <w:rsid w:val="00AA7EC0"/>
    <w:rsid w:val="00DC535E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D840"/>
  <w15:chartTrackingRefBased/>
  <w15:docId w15:val="{75E3D184-A5E7-4795-9154-B2B0EDC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02"/>
  </w:style>
  <w:style w:type="paragraph" w:styleId="2">
    <w:name w:val="heading 2"/>
    <w:basedOn w:val="a"/>
    <w:next w:val="a"/>
    <w:link w:val="20"/>
    <w:uiPriority w:val="9"/>
    <w:unhideWhenUsed/>
    <w:qFormat/>
    <w:rsid w:val="00602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0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Alexander O</cp:lastModifiedBy>
  <cp:revision>7</cp:revision>
  <dcterms:created xsi:type="dcterms:W3CDTF">2020-09-10T19:39:00Z</dcterms:created>
  <dcterms:modified xsi:type="dcterms:W3CDTF">2021-06-21T22:00:00Z</dcterms:modified>
</cp:coreProperties>
</file>