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0"/>
        <w:tblOverlap w:val="never"/>
        <w:tblW w:w="1108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1080"/>
      </w:tblGrid>
      <w:tr w:rsidR="00644B71" w:rsidRPr="001C7650" w:rsidTr="00424CD4">
        <w:trPr>
          <w:trHeight w:val="270"/>
          <w:tblCellSpacing w:w="0" w:type="dxa"/>
        </w:trPr>
        <w:tc>
          <w:tcPr>
            <w:tcW w:w="1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33CC"/>
            <w:vAlign w:val="bottom"/>
          </w:tcPr>
          <w:p w:rsidR="0046054C" w:rsidRPr="0046054C" w:rsidRDefault="00A07433" w:rsidP="0046054C">
            <w:pPr>
              <w:spacing w:after="0"/>
              <w:jc w:val="center"/>
              <w:rPr>
                <w:rFonts w:ascii="Times New Roman" w:hAnsi="Times New Roman"/>
                <w:bCs/>
                <w:spacing w:val="20"/>
              </w:rPr>
            </w:pPr>
            <w:r>
              <w:rPr>
                <w:rFonts w:ascii="Times New Roman" w:hAnsi="Times New Roman"/>
                <w:bCs/>
                <w:noProof/>
                <w:spacing w:val="20"/>
                <w:lang w:eastAsia="ru-RU"/>
              </w:rPr>
              <w:drawing>
                <wp:anchor distT="0" distB="4572" distL="114300" distR="115062" simplePos="0" relativeHeight="251657728" behindDoc="0" locked="0" layoutInCell="1" allowOverlap="1">
                  <wp:simplePos x="0" y="0"/>
                  <wp:positionH relativeFrom="column">
                    <wp:posOffset>59830</wp:posOffset>
                  </wp:positionH>
                  <wp:positionV relativeFrom="paragraph">
                    <wp:posOffset>45085</wp:posOffset>
                  </wp:positionV>
                  <wp:extent cx="1190502" cy="1132914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" descr="Zn_ip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02" cy="1132914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54C" w:rsidRPr="0046054C">
              <w:rPr>
                <w:rFonts w:ascii="Times New Roman" w:hAnsi="Times New Roman"/>
                <w:bCs/>
                <w:spacing w:val="20"/>
              </w:rPr>
              <w:t xml:space="preserve">Ассоциация содействия профессиональной деятельности </w:t>
            </w:r>
          </w:p>
          <w:p w:rsidR="0046054C" w:rsidRPr="0046054C" w:rsidRDefault="0046054C" w:rsidP="0017169F">
            <w:pPr>
              <w:spacing w:after="0"/>
              <w:ind w:left="1276" w:firstLine="851"/>
              <w:jc w:val="center"/>
              <w:rPr>
                <w:rFonts w:ascii="Times New Roman" w:hAnsi="Times New Roman"/>
              </w:rPr>
            </w:pPr>
            <w:r w:rsidRPr="0046054C">
              <w:rPr>
                <w:rFonts w:ascii="Times New Roman" w:hAnsi="Times New Roman"/>
                <w:bCs/>
                <w:spacing w:val="20"/>
              </w:rPr>
              <w:t>бухгалтеров и аудиторов  Центрально-Черноземного региона</w:t>
            </w:r>
            <w:r w:rsidRPr="0046054C">
              <w:rPr>
                <w:rFonts w:ascii="Times New Roman" w:hAnsi="Times New Roman"/>
              </w:rPr>
              <w:t xml:space="preserve">  </w:t>
            </w:r>
          </w:p>
          <w:p w:rsidR="00644B71" w:rsidRPr="0046054C" w:rsidRDefault="0046054C" w:rsidP="0046054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054C">
              <w:rPr>
                <w:rFonts w:ascii="Times New Roman" w:hAnsi="Times New Roman"/>
              </w:rPr>
              <w:t>(Ассоциация СПДБА ЦЧР)</w:t>
            </w:r>
            <w:r w:rsidR="00644B71" w:rsidRPr="009D07DD">
              <w:rPr>
                <w:rFonts w:ascii="Monotype Corsiva" w:hAnsi="Monotype Corsiva"/>
                <w:bCs/>
                <w:color w:val="FFFF00"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4B71" w:rsidRDefault="00644B71" w:rsidP="00AC347F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  <w:p w:rsidR="00644B71" w:rsidRDefault="00644B71" w:rsidP="00AC347F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  <w:p w:rsidR="00644B71" w:rsidRPr="009D07DD" w:rsidRDefault="007D5D40" w:rsidP="003E1ED1">
            <w:pPr>
              <w:spacing w:after="0" w:line="240" w:lineRule="auto"/>
              <w:jc w:val="right"/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98902, г"/>
              </w:smartTagPr>
              <w:r w:rsidRPr="00473863">
                <w:rPr>
                  <w:rFonts w:ascii="Garamond" w:hAnsi="Garamond"/>
                  <w:b/>
                  <w:bCs/>
                  <w:color w:val="FFFFFF"/>
                  <w:sz w:val="24"/>
                  <w:szCs w:val="24"/>
                  <w:lang w:eastAsia="ru-RU"/>
                </w:rPr>
                <w:t>398902, г</w:t>
              </w:r>
            </w:smartTag>
            <w:r w:rsidRPr="00473863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>. Липецк, ул</w:t>
            </w:r>
            <w:proofErr w:type="gramStart"/>
            <w:r w:rsidRPr="00473863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>.А</w:t>
            </w:r>
            <w:proofErr w:type="gramEnd"/>
            <w:r w:rsidRPr="00473863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 xml:space="preserve">нгарская, д.23а, помещение 3                                                                                                                                                                       </w:t>
            </w:r>
            <w:r w:rsidRPr="007D5D40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                                  8(4742) 55-92-12,</w:t>
            </w:r>
            <w:r w:rsidR="003E1ED1" w:rsidRPr="007D5D40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 xml:space="preserve">8(4742) </w:t>
            </w:r>
            <w:r w:rsidR="003E1ED1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 xml:space="preserve">566490, </w:t>
            </w:r>
            <w:r w:rsidRPr="007D5D40">
              <w:rPr>
                <w:rFonts w:ascii="Garamond" w:hAnsi="Garamond"/>
                <w:b/>
                <w:bCs/>
                <w:color w:val="FFFFFF"/>
                <w:sz w:val="24"/>
                <w:szCs w:val="24"/>
                <w:lang w:eastAsia="ru-RU"/>
              </w:rPr>
              <w:t xml:space="preserve">89005952093         </w:t>
            </w:r>
            <w:r w:rsidRPr="007A650D">
              <w:rPr>
                <w:rFonts w:ascii="Times New Roman" w:hAnsi="Times New Roman"/>
                <w:b/>
                <w:bCs/>
                <w:color w:val="FFFFFF"/>
                <w:lang w:val="en-US" w:eastAsia="ru-RU"/>
              </w:rPr>
              <w:t>e</w:t>
            </w:r>
            <w:r w:rsidRPr="007D5D40">
              <w:rPr>
                <w:rFonts w:ascii="Times New Roman" w:hAnsi="Times New Roman"/>
                <w:b/>
                <w:bCs/>
                <w:color w:val="FFFFFF"/>
                <w:lang w:eastAsia="ru-RU"/>
              </w:rPr>
              <w:t>-</w:t>
            </w:r>
            <w:r w:rsidRPr="007A650D">
              <w:rPr>
                <w:rFonts w:ascii="Times New Roman" w:hAnsi="Times New Roman"/>
                <w:b/>
                <w:bCs/>
                <w:color w:val="FFFFFF"/>
                <w:lang w:val="en-US" w:eastAsia="ru-RU"/>
              </w:rPr>
              <w:t>mail</w:t>
            </w:r>
            <w:r w:rsidRPr="007D5D40">
              <w:rPr>
                <w:rFonts w:ascii="Times New Roman" w:hAnsi="Times New Roman"/>
                <w:b/>
                <w:bCs/>
                <w:color w:val="FFFFFF"/>
                <w:lang w:eastAsia="ru-RU"/>
              </w:rPr>
              <w:t xml:space="preserve">   </w:t>
            </w:r>
            <w:hyperlink r:id="rId7" w:history="1">
              <w:r w:rsidRPr="007A650D">
                <w:rPr>
                  <w:rStyle w:val="a3"/>
                  <w:rFonts w:ascii="Times New Roman" w:hAnsi="Times New Roman"/>
                  <w:b/>
                  <w:color w:val="FFFFFF"/>
                  <w:lang w:val="en-US"/>
                </w:rPr>
                <w:t>ipbcchr</w:t>
              </w:r>
              <w:r w:rsidRPr="007D5D40">
                <w:rPr>
                  <w:rStyle w:val="a3"/>
                  <w:rFonts w:ascii="Times New Roman" w:hAnsi="Times New Roman"/>
                  <w:b/>
                  <w:color w:val="FFFFFF"/>
                </w:rPr>
                <w:t>@</w:t>
              </w:r>
              <w:r w:rsidRPr="007A650D">
                <w:rPr>
                  <w:rStyle w:val="a3"/>
                  <w:rFonts w:ascii="Times New Roman" w:hAnsi="Times New Roman"/>
                  <w:b/>
                  <w:color w:val="FFFFFF"/>
                  <w:lang w:val="en-US"/>
                </w:rPr>
                <w:t>mail</w:t>
              </w:r>
              <w:r w:rsidRPr="007D5D40">
                <w:rPr>
                  <w:rStyle w:val="a3"/>
                  <w:rFonts w:ascii="Times New Roman" w:hAnsi="Times New Roman"/>
                  <w:b/>
                  <w:color w:val="FFFFFF"/>
                </w:rPr>
                <w:t>.</w:t>
              </w:r>
              <w:r w:rsidRPr="007A650D">
                <w:rPr>
                  <w:rStyle w:val="a3"/>
                  <w:rFonts w:ascii="Times New Roman" w:hAnsi="Times New Roman"/>
                  <w:b/>
                  <w:color w:val="FFFFFF"/>
                  <w:lang w:val="en-US"/>
                </w:rPr>
                <w:t>ru</w:t>
              </w:r>
            </w:hyperlink>
            <w:r w:rsidRPr="007D5D4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WWW</w:t>
            </w:r>
            <w:r w:rsidRPr="007D5D4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ipb</w:t>
            </w:r>
            <w:proofErr w:type="spellEnd"/>
            <w:r w:rsidRPr="007D5D4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  <w:t>48.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</w:t>
            </w:r>
            <w:r w:rsidR="00644B71"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</w:t>
            </w:r>
            <w:r w:rsidR="00644B71">
              <w:rPr>
                <w:rFonts w:ascii="Garamond" w:hAnsi="Garamond"/>
                <w:b/>
                <w:bCs/>
                <w:color w:val="0000FF"/>
                <w:sz w:val="24"/>
                <w:szCs w:val="24"/>
                <w:lang w:eastAsia="ru-RU"/>
              </w:rPr>
              <w:t>.</w:t>
            </w:r>
            <w:r w:rsidR="00644B71"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B71" w:rsidRPr="001C7650" w:rsidTr="00424CD4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B71" w:rsidRPr="009D07DD" w:rsidRDefault="00644B71" w:rsidP="00AC347F">
            <w:pPr>
              <w:spacing w:after="0" w:line="240" w:lineRule="auto"/>
              <w:rPr>
                <w:rFonts w:ascii="Garamond" w:hAnsi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</w:tr>
      <w:tr w:rsidR="00644B71" w:rsidRPr="001C7650" w:rsidTr="00424CD4">
        <w:trPr>
          <w:trHeight w:val="21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4B71" w:rsidRPr="007B0D2C" w:rsidRDefault="00644B71" w:rsidP="00424CD4">
            <w:pPr>
              <w:spacing w:after="0" w:line="240" w:lineRule="auto"/>
              <w:rPr>
                <w:rFonts w:ascii="Garamond" w:hAnsi="Garamond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644B71" w:rsidRPr="00122B24" w:rsidRDefault="00644B71" w:rsidP="007A5774">
      <w:pPr>
        <w:pStyle w:val="a4"/>
        <w:jc w:val="right"/>
        <w:rPr>
          <w:i/>
          <w:iCs/>
        </w:rPr>
      </w:pPr>
      <w:r w:rsidRPr="007E2A7A">
        <w:rPr>
          <w:i/>
          <w:iCs/>
        </w:rPr>
        <w:t xml:space="preserve">Приложение № </w:t>
      </w:r>
      <w:r>
        <w:rPr>
          <w:i/>
          <w:iCs/>
        </w:rPr>
        <w:t>1</w:t>
      </w:r>
    </w:p>
    <w:p w:rsidR="00644B71" w:rsidRDefault="00644B71" w:rsidP="0046054C">
      <w:pPr>
        <w:pStyle w:val="a4"/>
        <w:jc w:val="right"/>
        <w:rPr>
          <w:i/>
          <w:sz w:val="22"/>
          <w:szCs w:val="22"/>
        </w:rPr>
      </w:pPr>
      <w:r w:rsidRPr="007E2A7A">
        <w:rPr>
          <w:i/>
          <w:iCs/>
        </w:rPr>
        <w:t xml:space="preserve">к Положению о членстве  </w:t>
      </w:r>
      <w:r w:rsidR="0017169F">
        <w:rPr>
          <w:i/>
          <w:iCs/>
        </w:rPr>
        <w:t xml:space="preserve">в </w:t>
      </w:r>
      <w:r w:rsidR="0046054C" w:rsidRPr="0046054C">
        <w:rPr>
          <w:i/>
          <w:sz w:val="22"/>
          <w:szCs w:val="22"/>
        </w:rPr>
        <w:t>Ассоциаци</w:t>
      </w:r>
      <w:r w:rsidR="0046054C">
        <w:rPr>
          <w:i/>
          <w:sz w:val="22"/>
          <w:szCs w:val="22"/>
        </w:rPr>
        <w:t>и</w:t>
      </w:r>
      <w:r w:rsidR="0046054C" w:rsidRPr="0046054C">
        <w:rPr>
          <w:i/>
          <w:sz w:val="22"/>
          <w:szCs w:val="22"/>
        </w:rPr>
        <w:t xml:space="preserve"> СПДБА ЦЧР</w:t>
      </w:r>
    </w:p>
    <w:p w:rsidR="0046054C" w:rsidRPr="00B628EE" w:rsidRDefault="0046054C" w:rsidP="0046054C">
      <w:pPr>
        <w:pStyle w:val="a4"/>
        <w:jc w:val="right"/>
      </w:pPr>
    </w:p>
    <w:tbl>
      <w:tblPr>
        <w:tblW w:w="10800" w:type="dxa"/>
        <w:tblInd w:w="288" w:type="dxa"/>
        <w:tblLayout w:type="fixed"/>
        <w:tblLook w:val="0000"/>
      </w:tblPr>
      <w:tblGrid>
        <w:gridCol w:w="3780"/>
        <w:gridCol w:w="7020"/>
      </w:tblGrid>
      <w:tr w:rsidR="00644B71" w:rsidRPr="005979F1">
        <w:trPr>
          <w:trHeight w:val="300"/>
        </w:trPr>
        <w:tc>
          <w:tcPr>
            <w:tcW w:w="3780" w:type="dxa"/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jc w:val="right"/>
              <w:rPr>
                <w:rFonts w:ascii="Times New Roman" w:hAnsi="Times New Roman"/>
                <w:b/>
                <w:i/>
              </w:rPr>
            </w:pPr>
            <w:r w:rsidRPr="005979F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7020" w:type="dxa"/>
          </w:tcPr>
          <w:p w:rsidR="0046054C" w:rsidRDefault="00644B71" w:rsidP="0046054C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 w:rsidRPr="0046054C">
              <w:rPr>
                <w:rFonts w:ascii="Times New Roman" w:hAnsi="Times New Roman"/>
                <w:b/>
                <w:bCs/>
              </w:rPr>
              <w:t xml:space="preserve">В </w:t>
            </w:r>
            <w:r w:rsidR="0046054C" w:rsidRPr="0046054C">
              <w:rPr>
                <w:rFonts w:ascii="Times New Roman" w:hAnsi="Times New Roman"/>
                <w:b/>
                <w:bCs/>
                <w:spacing w:val="20"/>
              </w:rPr>
              <w:t xml:space="preserve">Ассоциацию содействия профессиональной деятельности бухгалтеров и аудиторов  </w:t>
            </w:r>
          </w:p>
          <w:p w:rsidR="00644B71" w:rsidRPr="0046054C" w:rsidRDefault="0046054C" w:rsidP="0046054C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 w:rsidRPr="0046054C">
              <w:rPr>
                <w:rFonts w:ascii="Times New Roman" w:hAnsi="Times New Roman"/>
                <w:b/>
                <w:bCs/>
                <w:spacing w:val="20"/>
              </w:rPr>
              <w:t>Центрально-Черноземного региона</w:t>
            </w:r>
            <w:r w:rsidRPr="0046054C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644B71" w:rsidRPr="005979F1">
        <w:trPr>
          <w:trHeight w:val="300"/>
        </w:trPr>
        <w:tc>
          <w:tcPr>
            <w:tcW w:w="3780" w:type="dxa"/>
          </w:tcPr>
          <w:p w:rsidR="00644B71" w:rsidRPr="005979F1" w:rsidDel="00080A76" w:rsidRDefault="00644B71" w:rsidP="005979F1">
            <w:pPr>
              <w:overflowPunct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20" w:type="dxa"/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644B71" w:rsidRPr="005979F1">
        <w:trPr>
          <w:trHeight w:val="300"/>
        </w:trPr>
        <w:tc>
          <w:tcPr>
            <w:tcW w:w="3780" w:type="dxa"/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5979F1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ind w:firstLine="567"/>
              <w:jc w:val="right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644B71" w:rsidRPr="005979F1">
        <w:trPr>
          <w:trHeight w:val="300"/>
        </w:trPr>
        <w:tc>
          <w:tcPr>
            <w:tcW w:w="3780" w:type="dxa"/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ind w:firstLine="567"/>
              <w:jc w:val="right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644B71" w:rsidRPr="005979F1">
        <w:trPr>
          <w:trHeight w:val="94"/>
        </w:trPr>
        <w:tc>
          <w:tcPr>
            <w:tcW w:w="3780" w:type="dxa"/>
          </w:tcPr>
          <w:p w:rsidR="00644B71" w:rsidRPr="005979F1" w:rsidRDefault="00644B71" w:rsidP="005979F1">
            <w:pPr>
              <w:overflowPunct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644B71" w:rsidRPr="005979F1" w:rsidRDefault="00644B71" w:rsidP="005979F1">
            <w:pPr>
              <w:pStyle w:val="3"/>
              <w:overflowPunct w:val="0"/>
              <w:adjustRightInd w:val="0"/>
              <w:ind w:right="0" w:firstLine="567"/>
              <w:rPr>
                <w:sz w:val="16"/>
                <w:szCs w:val="16"/>
              </w:rPr>
            </w:pPr>
            <w:r w:rsidRPr="005979F1">
              <w:rPr>
                <w:b w:val="0"/>
                <w:bCs w:val="0"/>
                <w:i/>
                <w:iCs/>
                <w:sz w:val="16"/>
                <w:szCs w:val="16"/>
              </w:rPr>
              <w:t>Фамилия, Имя, Отчество</w:t>
            </w:r>
          </w:p>
        </w:tc>
      </w:tr>
    </w:tbl>
    <w:p w:rsidR="00644B71" w:rsidRPr="005979F1" w:rsidRDefault="00644B71" w:rsidP="005979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4B71" w:rsidRPr="005979F1" w:rsidRDefault="00644B71" w:rsidP="005979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4B71" w:rsidRDefault="00644B71" w:rsidP="005979F1">
      <w:pPr>
        <w:pStyle w:val="a6"/>
        <w:ind w:firstLine="567"/>
        <w:jc w:val="center"/>
        <w:rPr>
          <w:b/>
          <w:iCs/>
          <w:sz w:val="28"/>
          <w:szCs w:val="28"/>
          <w:lang w:val="en-US"/>
        </w:rPr>
      </w:pPr>
      <w:r w:rsidRPr="005979F1">
        <w:rPr>
          <w:b/>
          <w:iCs/>
          <w:sz w:val="28"/>
          <w:szCs w:val="28"/>
        </w:rPr>
        <w:t>ЗАЯВЛЕНИЕ</w:t>
      </w:r>
    </w:p>
    <w:p w:rsidR="005979F1" w:rsidRPr="005979F1" w:rsidRDefault="005979F1" w:rsidP="005979F1">
      <w:pPr>
        <w:pStyle w:val="a6"/>
        <w:ind w:firstLine="567"/>
        <w:jc w:val="center"/>
        <w:rPr>
          <w:b/>
          <w:iCs/>
          <w:sz w:val="28"/>
          <w:szCs w:val="28"/>
          <w:lang w:val="en-US"/>
        </w:rPr>
      </w:pPr>
    </w:p>
    <w:p w:rsidR="005979F1" w:rsidRPr="00C32A5C" w:rsidRDefault="00644B71" w:rsidP="005979F1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979F1">
        <w:rPr>
          <w:rFonts w:ascii="Times New Roman" w:hAnsi="Times New Roman"/>
          <w:b/>
          <w:bCs/>
          <w:sz w:val="24"/>
          <w:szCs w:val="24"/>
        </w:rPr>
        <w:t>о вступлении в Действительные члены</w:t>
      </w:r>
      <w:r w:rsidR="006B5427" w:rsidRPr="00597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4CD4" w:rsidRPr="00424CD4">
        <w:rPr>
          <w:rFonts w:ascii="Times New Roman" w:hAnsi="Times New Roman"/>
          <w:b/>
        </w:rPr>
        <w:t>Ассоциации СПДБА ЦЧР</w:t>
      </w:r>
    </w:p>
    <w:p w:rsidR="00C32A5C" w:rsidRPr="00424CD4" w:rsidRDefault="00C32A5C" w:rsidP="005979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2A5C" w:rsidRPr="00C32A5C" w:rsidRDefault="00C32A5C" w:rsidP="00C32A5C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A5C">
        <w:rPr>
          <w:rFonts w:ascii="Times New Roman" w:hAnsi="Times New Roman"/>
          <w:sz w:val="24"/>
          <w:szCs w:val="24"/>
        </w:rPr>
        <w:t xml:space="preserve">Прошу принять меня в Действительные члены </w:t>
      </w:r>
      <w:r w:rsidRPr="005979F1">
        <w:rPr>
          <w:rFonts w:ascii="Times New Roman" w:hAnsi="Times New Roman"/>
          <w:sz w:val="24"/>
          <w:szCs w:val="24"/>
        </w:rPr>
        <w:t xml:space="preserve">(Кандидаты)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>.</w:t>
      </w:r>
    </w:p>
    <w:p w:rsidR="00C32A5C" w:rsidRPr="00C32A5C" w:rsidRDefault="00C32A5C" w:rsidP="00C32A5C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A5C">
        <w:rPr>
          <w:rFonts w:ascii="Times New Roman" w:hAnsi="Times New Roman"/>
          <w:sz w:val="24"/>
          <w:szCs w:val="24"/>
        </w:rPr>
        <w:t xml:space="preserve">С Уставом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 xml:space="preserve">, Положением о членстве в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 xml:space="preserve"> и Кодексом этики профес</w:t>
      </w:r>
      <w:r>
        <w:rPr>
          <w:rFonts w:ascii="Times New Roman" w:hAnsi="Times New Roman"/>
          <w:sz w:val="24"/>
          <w:szCs w:val="24"/>
        </w:rPr>
        <w:t>сиональных бухгалтеров</w:t>
      </w:r>
      <w:r w:rsidRPr="00C32A5C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C32A5C">
        <w:rPr>
          <w:rFonts w:ascii="Times New Roman" w:hAnsi="Times New Roman"/>
          <w:sz w:val="24"/>
          <w:szCs w:val="24"/>
        </w:rPr>
        <w:t>н(</w:t>
      </w:r>
      <w:proofErr w:type="gramEnd"/>
      <w:r w:rsidRPr="00C32A5C">
        <w:rPr>
          <w:rFonts w:ascii="Times New Roman" w:hAnsi="Times New Roman"/>
          <w:sz w:val="24"/>
          <w:szCs w:val="24"/>
        </w:rPr>
        <w:t>а).</w:t>
      </w:r>
    </w:p>
    <w:p w:rsidR="00C32A5C" w:rsidRPr="00C32A5C" w:rsidRDefault="00C32A5C" w:rsidP="00C32A5C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A5C">
        <w:rPr>
          <w:rFonts w:ascii="Times New Roman" w:hAnsi="Times New Roman"/>
          <w:sz w:val="24"/>
          <w:szCs w:val="24"/>
        </w:rPr>
        <w:t xml:space="preserve">Документы, определенные Положением о членстве в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 xml:space="preserve">, а также другими нормативными документами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>, обязуюсь предоставить.</w:t>
      </w:r>
    </w:p>
    <w:p w:rsidR="00C32A5C" w:rsidRPr="00C32A5C" w:rsidRDefault="00C32A5C" w:rsidP="00C32A5C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A5C">
        <w:rPr>
          <w:rFonts w:ascii="Times New Roman" w:hAnsi="Times New Roman"/>
          <w:sz w:val="24"/>
          <w:szCs w:val="24"/>
        </w:rPr>
        <w:t xml:space="preserve">Добровольно принимаю на себя обязанность соблюдать требования Устава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 xml:space="preserve">, Кодекса этики профессиональных бухгалтеров, Положения о членстве в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 xml:space="preserve"> и других нормативных документов </w:t>
      </w:r>
      <w:r w:rsidR="00424CD4" w:rsidRPr="0046054C">
        <w:rPr>
          <w:rFonts w:ascii="Times New Roman" w:hAnsi="Times New Roman"/>
        </w:rPr>
        <w:t>Ассоциаци</w:t>
      </w:r>
      <w:r w:rsidR="00424CD4">
        <w:rPr>
          <w:rFonts w:ascii="Times New Roman" w:hAnsi="Times New Roman"/>
        </w:rPr>
        <w:t>и</w:t>
      </w:r>
      <w:r w:rsidR="00424CD4" w:rsidRPr="0046054C">
        <w:rPr>
          <w:rFonts w:ascii="Times New Roman" w:hAnsi="Times New Roman"/>
        </w:rPr>
        <w:t xml:space="preserve"> СПДБА ЦЧР</w:t>
      </w:r>
      <w:r w:rsidRPr="00C32A5C">
        <w:rPr>
          <w:rFonts w:ascii="Times New Roman" w:hAnsi="Times New Roman"/>
          <w:sz w:val="24"/>
          <w:szCs w:val="24"/>
        </w:rPr>
        <w:t>.</w:t>
      </w:r>
    </w:p>
    <w:p w:rsidR="00644B71" w:rsidRPr="005979F1" w:rsidRDefault="00644B71" w:rsidP="005979F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4B71" w:rsidRPr="005979F1" w:rsidRDefault="00644B71" w:rsidP="005979F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4B71" w:rsidRPr="005979F1" w:rsidRDefault="00644B71" w:rsidP="005979F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Look w:val="01E0"/>
      </w:tblPr>
      <w:tblGrid>
        <w:gridCol w:w="336"/>
        <w:gridCol w:w="725"/>
        <w:gridCol w:w="359"/>
        <w:gridCol w:w="1741"/>
        <w:gridCol w:w="576"/>
        <w:gridCol w:w="583"/>
        <w:gridCol w:w="791"/>
        <w:gridCol w:w="1254"/>
        <w:gridCol w:w="2434"/>
      </w:tblGrid>
      <w:tr w:rsidR="00644B71" w:rsidRPr="005979F1">
        <w:trPr>
          <w:trHeight w:val="20"/>
        </w:trPr>
        <w:tc>
          <w:tcPr>
            <w:tcW w:w="336" w:type="dxa"/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9F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9F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9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7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9F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44B71" w:rsidRPr="005979F1" w:rsidRDefault="00644B71" w:rsidP="005979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44B71" w:rsidRPr="005979F1" w:rsidRDefault="00644B71" w:rsidP="005979F1">
      <w:pPr>
        <w:spacing w:after="0"/>
        <w:rPr>
          <w:rFonts w:ascii="Times New Roman" w:hAnsi="Times New Roman"/>
          <w:lang w:val="en-US"/>
        </w:rPr>
      </w:pPr>
    </w:p>
    <w:sectPr w:rsidR="00644B71" w:rsidRPr="005979F1" w:rsidSect="00E05A7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F9" w:rsidRDefault="001030F9" w:rsidP="007A5774">
      <w:pPr>
        <w:spacing w:after="0" w:line="240" w:lineRule="auto"/>
      </w:pPr>
      <w:r>
        <w:separator/>
      </w:r>
    </w:p>
  </w:endnote>
  <w:endnote w:type="continuationSeparator" w:id="0">
    <w:p w:rsidR="001030F9" w:rsidRDefault="001030F9" w:rsidP="007A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F9" w:rsidRDefault="001030F9" w:rsidP="007A5774">
      <w:pPr>
        <w:spacing w:after="0" w:line="240" w:lineRule="auto"/>
      </w:pPr>
      <w:r>
        <w:separator/>
      </w:r>
    </w:p>
  </w:footnote>
  <w:footnote w:type="continuationSeparator" w:id="0">
    <w:p w:rsidR="001030F9" w:rsidRDefault="001030F9" w:rsidP="007A5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A71"/>
    <w:rsid w:val="00016A07"/>
    <w:rsid w:val="00045576"/>
    <w:rsid w:val="00057D61"/>
    <w:rsid w:val="00080A76"/>
    <w:rsid w:val="000823E5"/>
    <w:rsid w:val="000B0525"/>
    <w:rsid w:val="000B7BD6"/>
    <w:rsid w:val="000D10E0"/>
    <w:rsid w:val="001030F9"/>
    <w:rsid w:val="00122B24"/>
    <w:rsid w:val="0017169F"/>
    <w:rsid w:val="001C7650"/>
    <w:rsid w:val="00244D01"/>
    <w:rsid w:val="002B3033"/>
    <w:rsid w:val="002C7292"/>
    <w:rsid w:val="0034361D"/>
    <w:rsid w:val="003E1ED1"/>
    <w:rsid w:val="00424CD4"/>
    <w:rsid w:val="0046054C"/>
    <w:rsid w:val="0046393F"/>
    <w:rsid w:val="004646F1"/>
    <w:rsid w:val="004C2BEB"/>
    <w:rsid w:val="00513DCD"/>
    <w:rsid w:val="005979F1"/>
    <w:rsid w:val="005A7C52"/>
    <w:rsid w:val="005D7AE3"/>
    <w:rsid w:val="00606F39"/>
    <w:rsid w:val="00644B71"/>
    <w:rsid w:val="006631AF"/>
    <w:rsid w:val="006A0F7D"/>
    <w:rsid w:val="006B5427"/>
    <w:rsid w:val="006C0318"/>
    <w:rsid w:val="006C3288"/>
    <w:rsid w:val="006E3BF8"/>
    <w:rsid w:val="00773BDB"/>
    <w:rsid w:val="00781A76"/>
    <w:rsid w:val="007A5774"/>
    <w:rsid w:val="007B0D2C"/>
    <w:rsid w:val="007D11AB"/>
    <w:rsid w:val="007D5D40"/>
    <w:rsid w:val="007E2A7A"/>
    <w:rsid w:val="008605F1"/>
    <w:rsid w:val="008668C2"/>
    <w:rsid w:val="00875C12"/>
    <w:rsid w:val="008A17C2"/>
    <w:rsid w:val="008A2D39"/>
    <w:rsid w:val="008D1598"/>
    <w:rsid w:val="008E40EF"/>
    <w:rsid w:val="008E724D"/>
    <w:rsid w:val="00941F4E"/>
    <w:rsid w:val="009D07DD"/>
    <w:rsid w:val="00A07433"/>
    <w:rsid w:val="00A15EB5"/>
    <w:rsid w:val="00A40FF4"/>
    <w:rsid w:val="00A47CDF"/>
    <w:rsid w:val="00A66567"/>
    <w:rsid w:val="00A6756C"/>
    <w:rsid w:val="00A95EA5"/>
    <w:rsid w:val="00AC347F"/>
    <w:rsid w:val="00B3053A"/>
    <w:rsid w:val="00B34A00"/>
    <w:rsid w:val="00B461A0"/>
    <w:rsid w:val="00B628EE"/>
    <w:rsid w:val="00BD75A9"/>
    <w:rsid w:val="00C2602F"/>
    <w:rsid w:val="00C32A5C"/>
    <w:rsid w:val="00C44336"/>
    <w:rsid w:val="00D17C81"/>
    <w:rsid w:val="00D4630F"/>
    <w:rsid w:val="00D55327"/>
    <w:rsid w:val="00DA7C1A"/>
    <w:rsid w:val="00DE71BA"/>
    <w:rsid w:val="00E05A71"/>
    <w:rsid w:val="00E6252D"/>
    <w:rsid w:val="00EA43CF"/>
    <w:rsid w:val="00EE7398"/>
    <w:rsid w:val="00F30620"/>
    <w:rsid w:val="00F36A27"/>
    <w:rsid w:val="00FA3D5C"/>
    <w:rsid w:val="00FB7D56"/>
    <w:rsid w:val="00FC32C1"/>
    <w:rsid w:val="00FD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A7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A5774"/>
    <w:pPr>
      <w:keepNext/>
      <w:autoSpaceDE w:val="0"/>
      <w:autoSpaceDN w:val="0"/>
      <w:spacing w:after="0" w:line="240" w:lineRule="auto"/>
      <w:ind w:right="-143"/>
      <w:jc w:val="center"/>
      <w:outlineLvl w:val="2"/>
    </w:pPr>
    <w:rPr>
      <w:rFonts w:ascii="Times New Roman" w:eastAsia="Calibri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7A5774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3">
    <w:name w:val="Hyperlink"/>
    <w:basedOn w:val="a0"/>
    <w:rsid w:val="00E05A71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577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7A577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A5774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7A577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7A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7A57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bcch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Некоммерческое образовательное партнерство      </vt:lpstr>
    </vt:vector>
  </TitlesOfParts>
  <Company>МОУ СОШ №63</Company>
  <LinksUpToDate>false</LinksUpToDate>
  <CharactersWithSpaces>1809</CharactersWithSpaces>
  <SharedDoc>false</SharedDoc>
  <HLinks>
    <vt:vector size="6" baseType="variant"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mailto:ipbcchr@mail.ru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образовательное партнерство</dc:title>
  <dc:creator>Директор</dc:creator>
  <cp:lastModifiedBy>Надежда</cp:lastModifiedBy>
  <cp:revision>5</cp:revision>
  <cp:lastPrinted>2013-03-29T07:57:00Z</cp:lastPrinted>
  <dcterms:created xsi:type="dcterms:W3CDTF">2018-03-06T07:09:00Z</dcterms:created>
  <dcterms:modified xsi:type="dcterms:W3CDTF">2019-08-29T12:28:00Z</dcterms:modified>
</cp:coreProperties>
</file>