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89" w:rsidRPr="00B4761D" w:rsidRDefault="00214D2D" w:rsidP="00B4761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61D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E32689" w:rsidRDefault="00214D2D" w:rsidP="00B4761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761D">
        <w:rPr>
          <w:rFonts w:ascii="Times New Roman" w:hAnsi="Times New Roman" w:cs="Times New Roman"/>
          <w:b/>
          <w:bCs/>
          <w:sz w:val="24"/>
          <w:szCs w:val="24"/>
        </w:rPr>
        <w:t xml:space="preserve">повышения квалификации </w:t>
      </w:r>
      <w:r w:rsidR="00E32689" w:rsidRPr="00B4761D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B476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ухгалтер</w:t>
      </w:r>
      <w:r w:rsidR="00E32689" w:rsidRPr="00B476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ов </w:t>
      </w:r>
      <w:r w:rsidRPr="00B476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организаци</w:t>
      </w:r>
      <w:r w:rsidR="00E32689" w:rsidRPr="00B476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й</w:t>
      </w:r>
      <w:r w:rsidRPr="00B476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государственного сектора</w:t>
      </w:r>
    </w:p>
    <w:p w:rsidR="00E55A02" w:rsidRPr="00B4761D" w:rsidRDefault="00E55A02" w:rsidP="00B4761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«Новое в бухгалтерском учете и налогообложении государственных (муниципальных) учреждений»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134"/>
        <w:gridCol w:w="5953"/>
        <w:gridCol w:w="1701"/>
      </w:tblGrid>
      <w:tr w:rsidR="00214D2D" w:rsidRPr="00B4761D" w:rsidTr="004F0643">
        <w:trPr>
          <w:trHeight w:val="465"/>
        </w:trPr>
        <w:tc>
          <w:tcPr>
            <w:tcW w:w="1560" w:type="dxa"/>
          </w:tcPr>
          <w:p w:rsidR="00214D2D" w:rsidRPr="00B4761D" w:rsidRDefault="00214D2D" w:rsidP="00B47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1D">
              <w:rPr>
                <w:rFonts w:ascii="Times New Roman" w:hAnsi="Times New Roman" w:cs="Times New Roman"/>
                <w:sz w:val="24"/>
                <w:szCs w:val="24"/>
              </w:rPr>
              <w:t>Дата занятий</w:t>
            </w:r>
          </w:p>
        </w:tc>
        <w:tc>
          <w:tcPr>
            <w:tcW w:w="1134" w:type="dxa"/>
          </w:tcPr>
          <w:p w:rsidR="00214D2D" w:rsidRPr="00B4761D" w:rsidRDefault="00214D2D" w:rsidP="00B47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1D">
              <w:rPr>
                <w:rFonts w:ascii="Times New Roman" w:hAnsi="Times New Roman" w:cs="Times New Roman"/>
                <w:sz w:val="24"/>
                <w:szCs w:val="24"/>
              </w:rPr>
              <w:t xml:space="preserve"> время </w:t>
            </w:r>
          </w:p>
        </w:tc>
        <w:tc>
          <w:tcPr>
            <w:tcW w:w="5953" w:type="dxa"/>
          </w:tcPr>
          <w:p w:rsidR="00214D2D" w:rsidRPr="00B4761D" w:rsidRDefault="00214D2D" w:rsidP="00B47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1D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 </w:t>
            </w:r>
          </w:p>
        </w:tc>
        <w:tc>
          <w:tcPr>
            <w:tcW w:w="1701" w:type="dxa"/>
          </w:tcPr>
          <w:p w:rsidR="00214D2D" w:rsidRPr="00B4761D" w:rsidRDefault="00214D2D" w:rsidP="00B47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1D">
              <w:rPr>
                <w:rFonts w:ascii="Times New Roman" w:hAnsi="Times New Roman" w:cs="Times New Roman"/>
                <w:sz w:val="24"/>
                <w:szCs w:val="24"/>
              </w:rPr>
              <w:t xml:space="preserve">лектор </w:t>
            </w:r>
          </w:p>
        </w:tc>
      </w:tr>
      <w:tr w:rsidR="00E95868" w:rsidRPr="00B4761D" w:rsidTr="004F0643">
        <w:trPr>
          <w:trHeight w:val="465"/>
        </w:trPr>
        <w:tc>
          <w:tcPr>
            <w:tcW w:w="1560" w:type="dxa"/>
          </w:tcPr>
          <w:p w:rsidR="00E95868" w:rsidRPr="004F0643" w:rsidRDefault="00E95868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001EF" w:rsidRPr="004F064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4001EF" w:rsidRPr="004F0643" w:rsidRDefault="004001EF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E95868" w:rsidRPr="004F0643" w:rsidRDefault="004001EF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с 14-00 до17-00</w:t>
            </w:r>
          </w:p>
        </w:tc>
        <w:tc>
          <w:tcPr>
            <w:tcW w:w="5953" w:type="dxa"/>
          </w:tcPr>
          <w:p w:rsidR="00E95868" w:rsidRPr="004F0643" w:rsidRDefault="00E95868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Правила общения с налоговыми органами в 2020 году. Субсидиарная ответственн</w:t>
            </w:r>
            <w:r w:rsidR="004863EB" w:rsidRPr="004F06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сть бухгалтера и руководителя</w:t>
            </w:r>
          </w:p>
        </w:tc>
        <w:tc>
          <w:tcPr>
            <w:tcW w:w="1701" w:type="dxa"/>
          </w:tcPr>
          <w:p w:rsidR="004F0643" w:rsidRPr="004F0643" w:rsidRDefault="004F0643" w:rsidP="004F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0643">
              <w:rPr>
                <w:rFonts w:ascii="Times New Roman" w:hAnsi="Times New Roman"/>
                <w:b/>
                <w:sz w:val="24"/>
                <w:szCs w:val="24"/>
              </w:rPr>
              <w:t>Ряховский</w:t>
            </w:r>
            <w:proofErr w:type="spellEnd"/>
          </w:p>
          <w:p w:rsidR="004F0643" w:rsidRPr="004F0643" w:rsidRDefault="004F0643" w:rsidP="004F0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43">
              <w:rPr>
                <w:rFonts w:ascii="Times New Roman" w:hAnsi="Times New Roman"/>
                <w:b/>
                <w:sz w:val="24"/>
                <w:szCs w:val="24"/>
              </w:rPr>
              <w:t xml:space="preserve">Дмитрий Иванович </w:t>
            </w:r>
            <w:r w:rsidRPr="004F0643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E95868" w:rsidRPr="004F0643" w:rsidRDefault="004F0643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643">
              <w:rPr>
                <w:rFonts w:ascii="Times New Roman" w:hAnsi="Times New Roman"/>
                <w:sz w:val="24"/>
                <w:szCs w:val="24"/>
              </w:rPr>
              <w:t>д.э.н</w:t>
            </w:r>
            <w:proofErr w:type="spellEnd"/>
            <w:r w:rsidRPr="004F0643">
              <w:rPr>
                <w:rFonts w:ascii="Times New Roman" w:hAnsi="Times New Roman"/>
                <w:sz w:val="24"/>
                <w:szCs w:val="24"/>
              </w:rPr>
              <w:t>., профессор, первый проректор ИЭАУ</w:t>
            </w:r>
          </w:p>
        </w:tc>
      </w:tr>
      <w:tr w:rsidR="00083C95" w:rsidRPr="00B4761D" w:rsidTr="004F0643">
        <w:trPr>
          <w:trHeight w:val="465"/>
        </w:trPr>
        <w:tc>
          <w:tcPr>
            <w:tcW w:w="1560" w:type="dxa"/>
          </w:tcPr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F0643" w:rsidRPr="00816213" w:rsidRDefault="004F0643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16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может корректироваться  </w:t>
            </w:r>
          </w:p>
        </w:tc>
        <w:tc>
          <w:tcPr>
            <w:tcW w:w="1134" w:type="dxa"/>
          </w:tcPr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с 13-00 до16-00</w:t>
            </w:r>
          </w:p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Особенности правоприменительной практики трудового законодательства работников  учреждений государственного и муниципального  сектора.</w:t>
            </w:r>
          </w:p>
          <w:p w:rsidR="00083C95" w:rsidRPr="004F0643" w:rsidRDefault="00083C95" w:rsidP="004F0643">
            <w:pPr>
              <w:pStyle w:val="Default"/>
              <w:jc w:val="center"/>
            </w:pPr>
            <w:r w:rsidRPr="004F0643">
              <w:rPr>
                <w:bCs/>
              </w:rPr>
              <w:t xml:space="preserve">Трудовой договор, материальная ответственность сторон трудового договора. Особенности труда отдельных категорий работников. </w:t>
            </w:r>
            <w:r w:rsidRPr="004F0643">
              <w:t xml:space="preserve"> Заработная плата.  Гарантии и компенсации. Квалификация работника, профессиональный стандарт, подготовка и дополнительное профессиональное образование работников.   Особенности правового регулирования труда отдельных категорий работников. </w:t>
            </w:r>
            <w:r w:rsidRPr="004F0643">
              <w:rPr>
                <w:bCs/>
                <w:color w:val="auto"/>
              </w:rPr>
              <w:t xml:space="preserve">Системы </w:t>
            </w:r>
            <w:proofErr w:type="gramStart"/>
            <w:r w:rsidRPr="004F0643">
              <w:rPr>
                <w:bCs/>
                <w:color w:val="auto"/>
              </w:rPr>
              <w:t>оплаты труда работников учреждений госсектора</w:t>
            </w:r>
            <w:proofErr w:type="gramEnd"/>
            <w:r w:rsidRPr="004F0643">
              <w:rPr>
                <w:bCs/>
                <w:color w:val="auto"/>
              </w:rPr>
              <w:t>.  Совершенствование системы оплаты труда в учреждениях госсектора.</w:t>
            </w:r>
          </w:p>
        </w:tc>
        <w:tc>
          <w:tcPr>
            <w:tcW w:w="1701" w:type="dxa"/>
          </w:tcPr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b/>
                <w:sz w:val="24"/>
                <w:szCs w:val="24"/>
              </w:rPr>
              <w:t>Карпенко Надежда Николаевна</w:t>
            </w: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., ФНС России,</w:t>
            </w:r>
          </w:p>
        </w:tc>
      </w:tr>
      <w:tr w:rsidR="00083C95" w:rsidRPr="008E480A" w:rsidTr="004F0643">
        <w:trPr>
          <w:trHeight w:val="1770"/>
        </w:trPr>
        <w:tc>
          <w:tcPr>
            <w:tcW w:w="1560" w:type="dxa"/>
            <w:tcBorders>
              <w:bottom w:val="single" w:sz="4" w:space="0" w:color="auto"/>
            </w:tcBorders>
          </w:tcPr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с 14-00 до17-00</w:t>
            </w:r>
          </w:p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Правовые аспекты деятельности учреждений государственного и муниципального сектора.</w:t>
            </w:r>
          </w:p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Договорная работа в деятельности   учреждений государственного  и муниципального сектора.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643">
              <w:rPr>
                <w:rFonts w:ascii="Times New Roman" w:hAnsi="Times New Roman" w:cs="Times New Roman"/>
                <w:b/>
                <w:sz w:val="24"/>
                <w:szCs w:val="24"/>
              </w:rPr>
              <w:t>Бахарев</w:t>
            </w:r>
            <w:proofErr w:type="spellEnd"/>
            <w:r w:rsidRPr="004F0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 Васильевич</w:t>
            </w: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., практикующий юрист</w:t>
            </w:r>
          </w:p>
        </w:tc>
      </w:tr>
      <w:tr w:rsidR="00083C95" w:rsidRPr="008E480A" w:rsidTr="004F0643">
        <w:trPr>
          <w:trHeight w:val="1491"/>
        </w:trPr>
        <w:tc>
          <w:tcPr>
            <w:tcW w:w="1560" w:type="dxa"/>
          </w:tcPr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F0643" w:rsidRPr="00816213" w:rsidRDefault="004F0643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16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может корректироваться  </w:t>
            </w:r>
          </w:p>
        </w:tc>
        <w:tc>
          <w:tcPr>
            <w:tcW w:w="1134" w:type="dxa"/>
          </w:tcPr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с 14-00 до17-00</w:t>
            </w:r>
          </w:p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3C95" w:rsidRPr="004F0643" w:rsidRDefault="00083C95" w:rsidP="004F0643">
            <w:pPr>
              <w:pStyle w:val="Default"/>
              <w:jc w:val="center"/>
              <w:rPr>
                <w:bCs/>
                <w:color w:val="auto"/>
              </w:rPr>
            </w:pPr>
            <w:r w:rsidRPr="004F0643">
              <w:rPr>
                <w:shd w:val="clear" w:color="auto" w:fill="FFFFFF"/>
              </w:rPr>
              <w:t>Порядок осуществления внутреннего финансового контроля в бюджетном учреждении: общие положения, контрольные действия, оценка эффективности, карта внутреннего контроля</w:t>
            </w:r>
          </w:p>
        </w:tc>
        <w:tc>
          <w:tcPr>
            <w:tcW w:w="1701" w:type="dxa"/>
          </w:tcPr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643">
              <w:rPr>
                <w:rFonts w:ascii="Times New Roman" w:hAnsi="Times New Roman" w:cs="Times New Roman"/>
                <w:b/>
                <w:sz w:val="24"/>
                <w:szCs w:val="24"/>
              </w:rPr>
              <w:t>Федорчукова</w:t>
            </w:r>
            <w:proofErr w:type="spellEnd"/>
            <w:r w:rsidRPr="004F0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Георгиевна</w:t>
            </w: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.э.н</w:t>
            </w:r>
            <w:proofErr w:type="spellEnd"/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C95" w:rsidRPr="008E480A" w:rsidTr="004F0643">
        <w:trPr>
          <w:trHeight w:val="846"/>
        </w:trPr>
        <w:tc>
          <w:tcPr>
            <w:tcW w:w="1560" w:type="dxa"/>
          </w:tcPr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643" w:rsidRPr="004F0643">
              <w:rPr>
                <w:rFonts w:ascii="Times New Roman" w:hAnsi="Times New Roman" w:cs="Times New Roman"/>
                <w:sz w:val="24"/>
                <w:szCs w:val="24"/>
              </w:rPr>
              <w:t>7.04.2020 по</w:t>
            </w: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дельник</w:t>
            </w:r>
          </w:p>
        </w:tc>
        <w:tc>
          <w:tcPr>
            <w:tcW w:w="1134" w:type="dxa"/>
          </w:tcPr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с 14-00 до17-00</w:t>
            </w:r>
          </w:p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3C95" w:rsidRPr="004F0643" w:rsidRDefault="00083C95" w:rsidP="004F0643">
            <w:pPr>
              <w:pStyle w:val="Default"/>
              <w:jc w:val="center"/>
              <w:rPr>
                <w:color w:val="auto"/>
              </w:rPr>
            </w:pPr>
            <w:r w:rsidRPr="004F0643">
              <w:rPr>
                <w:bCs/>
              </w:rPr>
              <w:t xml:space="preserve">Актуальные проблемы правоприменительной практики:  Налог на доходы физических лиц, </w:t>
            </w:r>
            <w:r w:rsidRPr="004F0643">
              <w:rPr>
                <w:bCs/>
                <w:color w:val="auto"/>
              </w:rPr>
              <w:t xml:space="preserve"> Страховые взносы</w:t>
            </w:r>
          </w:p>
        </w:tc>
        <w:tc>
          <w:tcPr>
            <w:tcW w:w="1701" w:type="dxa"/>
          </w:tcPr>
          <w:p w:rsidR="004F0643" w:rsidRPr="004F0643" w:rsidRDefault="004F0643" w:rsidP="004F0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Медведева Марина Владимировна</w:t>
            </w:r>
          </w:p>
          <w:p w:rsidR="00083C95" w:rsidRPr="004F0643" w:rsidRDefault="004F0643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643">
              <w:rPr>
                <w:rFonts w:ascii="Times New Roman" w:eastAsia="Calibri" w:hAnsi="Times New Roman" w:cs="Times New Roman"/>
                <w:sz w:val="24"/>
                <w:szCs w:val="24"/>
              </w:rPr>
              <w:t>к.э.н</w:t>
            </w:r>
            <w:proofErr w:type="spellEnd"/>
            <w:r w:rsidRPr="004F0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аудитор, аудиторская фирма «Аудит, </w:t>
            </w:r>
            <w:r w:rsidRPr="004F06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анализ, бухучет»</w:t>
            </w:r>
          </w:p>
        </w:tc>
      </w:tr>
      <w:tr w:rsidR="00083C95" w:rsidRPr="008E480A" w:rsidTr="004F0643">
        <w:trPr>
          <w:trHeight w:val="846"/>
        </w:trPr>
        <w:tc>
          <w:tcPr>
            <w:tcW w:w="1560" w:type="dxa"/>
          </w:tcPr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12.05.2020</w:t>
            </w:r>
          </w:p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10.00-.13.00</w:t>
            </w:r>
          </w:p>
        </w:tc>
        <w:tc>
          <w:tcPr>
            <w:tcW w:w="5953" w:type="dxa"/>
          </w:tcPr>
          <w:p w:rsidR="00083C95" w:rsidRPr="004F0643" w:rsidRDefault="00083C95" w:rsidP="004F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Обновленные требования </w:t>
            </w:r>
            <w:proofErr w:type="gramStart"/>
            <w:r w:rsidRPr="004F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учету в бюджетной сфере  в связи с вступлением в силу</w:t>
            </w:r>
            <w:proofErr w:type="gramEnd"/>
            <w:r w:rsidRPr="004F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НОВЫХ стандартов учета с 2020 года и внесением изменений в существующие стандарты.</w:t>
            </w:r>
          </w:p>
          <w:p w:rsidR="00083C95" w:rsidRPr="004F0643" w:rsidRDefault="00083C95" w:rsidP="004F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3C95" w:rsidRPr="004F0643" w:rsidRDefault="00083C95" w:rsidP="004F0643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4F0643">
              <w:rPr>
                <w:b/>
                <w:bCs/>
                <w:sz w:val="24"/>
                <w:szCs w:val="24"/>
              </w:rPr>
              <w:t xml:space="preserve">Изменения в учете материальных запасов в условиях вступления в силу СГС «Запасы» с 01 января 2020 г. </w:t>
            </w:r>
            <w:r w:rsidRPr="004F0643">
              <w:rPr>
                <w:sz w:val="24"/>
                <w:szCs w:val="24"/>
              </w:rPr>
              <w:t>(приказ Минфина России от 07.12.2018 N 256н).</w:t>
            </w:r>
          </w:p>
          <w:p w:rsidR="00083C95" w:rsidRPr="004F0643" w:rsidRDefault="00083C95" w:rsidP="004F0643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4F0643">
              <w:rPr>
                <w:sz w:val="24"/>
                <w:szCs w:val="24"/>
              </w:rPr>
              <w:t>Особенности перевода остатков по счетам на начало 2020 года в меж отчётный период для целей перехода на требования стандарта.</w:t>
            </w:r>
            <w:proofErr w:type="gramEnd"/>
          </w:p>
          <w:p w:rsidR="00083C95" w:rsidRPr="004F0643" w:rsidRDefault="00083C95" w:rsidP="004F0643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4F0643">
              <w:rPr>
                <w:sz w:val="24"/>
                <w:szCs w:val="24"/>
              </w:rPr>
              <w:t>Проведение ТЕСТА на ОБЕСЦЕНЕНИЕ материалов. ПЕРВОЕ создание резерва на обесценение материалов.</w:t>
            </w:r>
          </w:p>
          <w:p w:rsidR="00083C95" w:rsidRPr="004F0643" w:rsidRDefault="00083C95" w:rsidP="004F0643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4F0643">
              <w:rPr>
                <w:sz w:val="24"/>
                <w:szCs w:val="24"/>
              </w:rPr>
              <w:t>Особенности учета расходов учреждения по видам деятельности, типовые ошибки. Поправки внесенные и планируемые в учет затрат на оказание услуг, работ</w:t>
            </w:r>
            <w:proofErr w:type="gramStart"/>
            <w:r w:rsidRPr="004F0643">
              <w:rPr>
                <w:sz w:val="24"/>
                <w:szCs w:val="24"/>
              </w:rPr>
              <w:t xml:space="preserve"> .</w:t>
            </w:r>
            <w:proofErr w:type="gramEnd"/>
          </w:p>
          <w:p w:rsidR="00083C95" w:rsidRPr="004F0643" w:rsidRDefault="00083C95" w:rsidP="004F0643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4F0643">
              <w:rPr>
                <w:sz w:val="24"/>
                <w:szCs w:val="24"/>
              </w:rPr>
              <w:t>Обзор необходимых поправок в учетную политику на 2020 год в связи с вступлением в силу СГС «Запасы» с 2020 года.</w:t>
            </w:r>
          </w:p>
        </w:tc>
        <w:tc>
          <w:tcPr>
            <w:tcW w:w="1701" w:type="dxa"/>
          </w:tcPr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0643">
              <w:rPr>
                <w:rFonts w:ascii="Times New Roman" w:hAnsi="Times New Roman" w:cs="Times New Roman"/>
                <w:b/>
                <w:sz w:val="24"/>
                <w:szCs w:val="24"/>
              </w:rPr>
              <w:t>Подкина</w:t>
            </w:r>
            <w:proofErr w:type="spellEnd"/>
            <w:r w:rsidRPr="004F0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Анатольевна</w:t>
            </w:r>
          </w:p>
        </w:tc>
      </w:tr>
      <w:tr w:rsidR="00083C95" w:rsidRPr="008E480A" w:rsidTr="004F0643">
        <w:trPr>
          <w:trHeight w:val="846"/>
        </w:trPr>
        <w:tc>
          <w:tcPr>
            <w:tcW w:w="1560" w:type="dxa"/>
          </w:tcPr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  <w:r w:rsidR="004F0643" w:rsidRPr="004F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</w:tcPr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5953" w:type="dxa"/>
          </w:tcPr>
          <w:p w:rsidR="00083C95" w:rsidRPr="004F0643" w:rsidRDefault="00083C95" w:rsidP="004F0643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4F0643">
              <w:rPr>
                <w:b/>
                <w:bCs/>
                <w:sz w:val="24"/>
                <w:szCs w:val="24"/>
              </w:rPr>
              <w:t xml:space="preserve">Изменения в учете </w:t>
            </w:r>
            <w:proofErr w:type="spellStart"/>
            <w:r w:rsidRPr="004F0643">
              <w:rPr>
                <w:b/>
                <w:bCs/>
                <w:sz w:val="24"/>
                <w:szCs w:val="24"/>
              </w:rPr>
              <w:t>непроизведенных</w:t>
            </w:r>
            <w:proofErr w:type="spellEnd"/>
            <w:r w:rsidRPr="004F0643">
              <w:rPr>
                <w:b/>
                <w:bCs/>
                <w:sz w:val="24"/>
                <w:szCs w:val="24"/>
              </w:rPr>
              <w:t xml:space="preserve"> активов в </w:t>
            </w:r>
            <w:proofErr w:type="spellStart"/>
            <w:r w:rsidRPr="004F0643">
              <w:rPr>
                <w:b/>
                <w:bCs/>
                <w:sz w:val="24"/>
                <w:szCs w:val="24"/>
              </w:rPr>
              <w:t>условиях</w:t>
            </w:r>
            <w:r w:rsidRPr="004F0643">
              <w:rPr>
                <w:sz w:val="24"/>
                <w:szCs w:val="24"/>
              </w:rPr>
              <w:t>вступления</w:t>
            </w:r>
            <w:proofErr w:type="spellEnd"/>
            <w:r w:rsidRPr="004F0643">
              <w:rPr>
                <w:sz w:val="24"/>
                <w:szCs w:val="24"/>
              </w:rPr>
              <w:t xml:space="preserve"> в силу СГС "</w:t>
            </w:r>
            <w:proofErr w:type="spellStart"/>
            <w:r w:rsidRPr="004F0643">
              <w:rPr>
                <w:sz w:val="24"/>
                <w:szCs w:val="24"/>
              </w:rPr>
              <w:t>Непроизведенные</w:t>
            </w:r>
            <w:proofErr w:type="spellEnd"/>
            <w:r w:rsidRPr="004F0643">
              <w:rPr>
                <w:sz w:val="24"/>
                <w:szCs w:val="24"/>
              </w:rPr>
              <w:t xml:space="preserve"> активы" с 01 января 2020 г. (Приказ Минфина России от 28.02.2018 N 34н). </w:t>
            </w:r>
            <w:proofErr w:type="gramStart"/>
            <w:r w:rsidRPr="004F0643">
              <w:rPr>
                <w:sz w:val="24"/>
                <w:szCs w:val="24"/>
              </w:rPr>
              <w:t>Особенности перевода остатков по счетам на начало 2020 года в меж отчётный период для целей перехода на требования стандарта.</w:t>
            </w:r>
            <w:proofErr w:type="gramEnd"/>
          </w:p>
          <w:p w:rsidR="00083C95" w:rsidRPr="004F0643" w:rsidRDefault="00083C95" w:rsidP="004F0643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4F0643">
              <w:rPr>
                <w:b/>
                <w:bCs/>
                <w:sz w:val="24"/>
                <w:szCs w:val="24"/>
              </w:rPr>
              <w:t>Изменения в учете резервов</w:t>
            </w:r>
            <w:r w:rsidRPr="004F0643">
              <w:rPr>
                <w:sz w:val="24"/>
                <w:szCs w:val="24"/>
              </w:rPr>
              <w:t xml:space="preserve"> в условиях вступления в силу СГС «Резервы. Раскрытие информации об условных обязательствах и условных активах" с 01 января 2020 г. (Приказ Минфина России от 30.05.2018 N 124н).</w:t>
            </w:r>
          </w:p>
          <w:p w:rsidR="00083C95" w:rsidRPr="004F0643" w:rsidRDefault="00083C95" w:rsidP="004F0643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4F0643">
              <w:rPr>
                <w:sz w:val="24"/>
                <w:szCs w:val="24"/>
              </w:rPr>
              <w:t xml:space="preserve">Обзор основных проблем и ошибок в учете </w:t>
            </w:r>
            <w:r w:rsidRPr="004F0643">
              <w:rPr>
                <w:b/>
                <w:bCs/>
                <w:sz w:val="24"/>
                <w:szCs w:val="24"/>
              </w:rPr>
              <w:t>основных средств,</w:t>
            </w:r>
            <w:r w:rsidRPr="004F0643">
              <w:rPr>
                <w:sz w:val="24"/>
                <w:szCs w:val="24"/>
              </w:rPr>
              <w:t xml:space="preserve"> выявляемых контролирующими органами.</w:t>
            </w:r>
          </w:p>
        </w:tc>
        <w:tc>
          <w:tcPr>
            <w:tcW w:w="1701" w:type="dxa"/>
          </w:tcPr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0643">
              <w:rPr>
                <w:rFonts w:ascii="Times New Roman" w:hAnsi="Times New Roman" w:cs="Times New Roman"/>
                <w:b/>
                <w:sz w:val="24"/>
                <w:szCs w:val="24"/>
              </w:rPr>
              <w:t>Подкина</w:t>
            </w:r>
            <w:proofErr w:type="spellEnd"/>
            <w:r w:rsidRPr="004F0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Анатольевна</w:t>
            </w:r>
          </w:p>
        </w:tc>
      </w:tr>
      <w:tr w:rsidR="00083C95" w:rsidRPr="008E480A" w:rsidTr="004F0643">
        <w:trPr>
          <w:trHeight w:val="846"/>
        </w:trPr>
        <w:tc>
          <w:tcPr>
            <w:tcW w:w="1560" w:type="dxa"/>
          </w:tcPr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5953" w:type="dxa"/>
          </w:tcPr>
          <w:p w:rsidR="00083C95" w:rsidRPr="004F0643" w:rsidRDefault="00083C95" w:rsidP="004F064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 налогообложения и налогового учета коммерческой деятельности  учреждения бюджетной сферы (учреждения сектора государственного управления)</w:t>
            </w:r>
          </w:p>
        </w:tc>
        <w:tc>
          <w:tcPr>
            <w:tcW w:w="1701" w:type="dxa"/>
          </w:tcPr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Коновалова Елена Анатольевна</w:t>
            </w:r>
            <w:r w:rsidRPr="004F06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  <w:r w:rsidRPr="004F06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Практикующий специалист-</w:t>
            </w:r>
            <w:r w:rsidRPr="004F06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аудитор</w:t>
            </w:r>
            <w:r w:rsidRPr="004F06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Финансовый директор компании.</w:t>
            </w:r>
          </w:p>
        </w:tc>
      </w:tr>
      <w:tr w:rsidR="00083C95" w:rsidRPr="008E480A" w:rsidTr="004F0643">
        <w:trPr>
          <w:trHeight w:val="846"/>
        </w:trPr>
        <w:tc>
          <w:tcPr>
            <w:tcW w:w="1560" w:type="dxa"/>
          </w:tcPr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25.05.2020 понедельник</w:t>
            </w:r>
          </w:p>
        </w:tc>
        <w:tc>
          <w:tcPr>
            <w:tcW w:w="1134" w:type="dxa"/>
          </w:tcPr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5953" w:type="dxa"/>
          </w:tcPr>
          <w:p w:rsidR="00083C95" w:rsidRPr="004F0643" w:rsidRDefault="00083C95" w:rsidP="004F0643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4F0643">
              <w:rPr>
                <w:b/>
                <w:bCs/>
                <w:sz w:val="24"/>
                <w:szCs w:val="24"/>
              </w:rPr>
              <w:t xml:space="preserve">Особенности учёта доходов в 2020 году, в том числе договоров на оказание платных услуг, работ </w:t>
            </w:r>
            <w:r w:rsidRPr="004F0643">
              <w:rPr>
                <w:sz w:val="24"/>
                <w:szCs w:val="24"/>
              </w:rPr>
              <w:t>в условиях вступления в силу СГС "Долгосрочные договоры" с 01 января 2020 года (Приказ Минфина России от 29.06.2018 N 145н).</w:t>
            </w:r>
          </w:p>
          <w:p w:rsidR="00083C95" w:rsidRPr="004F0643" w:rsidRDefault="00083C95" w:rsidP="004F0643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4F0643">
              <w:rPr>
                <w:sz w:val="24"/>
                <w:szCs w:val="24"/>
              </w:rPr>
              <w:t xml:space="preserve">Особенности перевода остатков по счетам на начало 2020 года </w:t>
            </w:r>
            <w:proofErr w:type="gramStart"/>
            <w:r w:rsidRPr="004F0643">
              <w:rPr>
                <w:sz w:val="24"/>
                <w:szCs w:val="24"/>
              </w:rPr>
              <w:t>в</w:t>
            </w:r>
            <w:proofErr w:type="gramEnd"/>
            <w:r w:rsidRPr="004F0643">
              <w:rPr>
                <w:sz w:val="24"/>
                <w:szCs w:val="24"/>
              </w:rPr>
              <w:t xml:space="preserve"> </w:t>
            </w:r>
            <w:proofErr w:type="gramStart"/>
            <w:r w:rsidRPr="004F0643">
              <w:rPr>
                <w:sz w:val="24"/>
                <w:szCs w:val="24"/>
              </w:rPr>
              <w:t>меж</w:t>
            </w:r>
            <w:proofErr w:type="gramEnd"/>
            <w:r w:rsidRPr="004F0643">
              <w:rPr>
                <w:sz w:val="24"/>
                <w:szCs w:val="24"/>
              </w:rPr>
              <w:t xml:space="preserve"> отчётный период для целей перехода на требования </w:t>
            </w:r>
            <w:proofErr w:type="spellStart"/>
            <w:r w:rsidRPr="004F0643">
              <w:rPr>
                <w:sz w:val="24"/>
                <w:szCs w:val="24"/>
              </w:rPr>
              <w:t>стандартаСГС</w:t>
            </w:r>
            <w:proofErr w:type="spellEnd"/>
            <w:r w:rsidRPr="004F0643">
              <w:rPr>
                <w:sz w:val="24"/>
                <w:szCs w:val="24"/>
              </w:rPr>
              <w:t xml:space="preserve"> "Долгосрочные договоры".</w:t>
            </w:r>
          </w:p>
          <w:p w:rsidR="00083C95" w:rsidRPr="004F0643" w:rsidRDefault="00083C95" w:rsidP="004F0643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4F0643">
              <w:rPr>
                <w:sz w:val="24"/>
                <w:szCs w:val="24"/>
              </w:rPr>
              <w:t>Обзор необходимых поправок в учетную политику на 2020 год в связи с вступлением в силу стандарта СГС "Долгосрочные договоры".</w:t>
            </w:r>
          </w:p>
        </w:tc>
        <w:tc>
          <w:tcPr>
            <w:tcW w:w="1701" w:type="dxa"/>
          </w:tcPr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0643">
              <w:rPr>
                <w:rFonts w:ascii="Times New Roman" w:hAnsi="Times New Roman" w:cs="Times New Roman"/>
                <w:b/>
                <w:sz w:val="24"/>
                <w:szCs w:val="24"/>
              </w:rPr>
              <w:t>Подкина</w:t>
            </w:r>
            <w:proofErr w:type="spellEnd"/>
            <w:r w:rsidRPr="004F0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Анатольевна</w:t>
            </w:r>
          </w:p>
        </w:tc>
      </w:tr>
      <w:tr w:rsidR="00083C95" w:rsidRPr="008E480A" w:rsidTr="004F0643">
        <w:trPr>
          <w:trHeight w:val="846"/>
        </w:trPr>
        <w:tc>
          <w:tcPr>
            <w:tcW w:w="1560" w:type="dxa"/>
          </w:tcPr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27.05.2020 среда</w:t>
            </w:r>
          </w:p>
        </w:tc>
        <w:tc>
          <w:tcPr>
            <w:tcW w:w="1134" w:type="dxa"/>
          </w:tcPr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3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5953" w:type="dxa"/>
          </w:tcPr>
          <w:p w:rsidR="00083C95" w:rsidRPr="004F0643" w:rsidRDefault="00083C95" w:rsidP="004F0643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4F0643">
              <w:rPr>
                <w:b/>
                <w:bCs/>
                <w:sz w:val="24"/>
                <w:szCs w:val="24"/>
              </w:rPr>
              <w:t xml:space="preserve">Учет имущества полученного и переданного в КОНЦЕССИЮ </w:t>
            </w:r>
            <w:r w:rsidRPr="004F0643">
              <w:rPr>
                <w:sz w:val="24"/>
                <w:szCs w:val="24"/>
              </w:rPr>
              <w:t>в преддверии вступления в силу СГС "Концессионные соглашения» с 01 января 2020 г. (Приказ Минфина России от 29.06.2018 N 146н).</w:t>
            </w:r>
          </w:p>
          <w:p w:rsidR="00083C95" w:rsidRPr="004F0643" w:rsidRDefault="00083C95" w:rsidP="004F0643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4F0643">
              <w:rPr>
                <w:b/>
                <w:bCs/>
                <w:sz w:val="24"/>
                <w:szCs w:val="24"/>
              </w:rPr>
              <w:t>Особенности сдачи квартальной отчетности в 2020 году</w:t>
            </w:r>
            <w:r w:rsidRPr="004F0643">
              <w:rPr>
                <w:sz w:val="24"/>
                <w:szCs w:val="24"/>
              </w:rPr>
              <w:t xml:space="preserve">. </w:t>
            </w:r>
            <w:proofErr w:type="gramStart"/>
            <w:r w:rsidRPr="004F0643">
              <w:rPr>
                <w:sz w:val="24"/>
                <w:szCs w:val="24"/>
              </w:rPr>
              <w:t>Изменения составе и в порядке заполнения существующих форм КВАРТАЛЬНОЙ отчетности, новые контрольные соотношения и увязки форм отчетности, разъяснения и практические примеры заполнения форм отчетности, отражение в отчетности отдельных операций.</w:t>
            </w:r>
            <w:proofErr w:type="gramEnd"/>
            <w:r w:rsidRPr="004F0643">
              <w:rPr>
                <w:sz w:val="24"/>
                <w:szCs w:val="24"/>
              </w:rPr>
              <w:t xml:space="preserve"> Изменения показателей бухгалтерской (бюджетной) отчетности в части вступивших в силу НОВЫХ стандартов учета,</w:t>
            </w:r>
          </w:p>
        </w:tc>
        <w:tc>
          <w:tcPr>
            <w:tcW w:w="1701" w:type="dxa"/>
          </w:tcPr>
          <w:p w:rsidR="00083C95" w:rsidRPr="004F0643" w:rsidRDefault="00083C95" w:rsidP="004F06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0643">
              <w:rPr>
                <w:rFonts w:ascii="Times New Roman" w:hAnsi="Times New Roman" w:cs="Times New Roman"/>
                <w:b/>
                <w:sz w:val="24"/>
                <w:szCs w:val="24"/>
              </w:rPr>
              <w:t>Подкина</w:t>
            </w:r>
            <w:proofErr w:type="spellEnd"/>
            <w:r w:rsidRPr="004F0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Анатольевна</w:t>
            </w:r>
          </w:p>
        </w:tc>
      </w:tr>
    </w:tbl>
    <w:p w:rsidR="00214D2D" w:rsidRDefault="00214D2D" w:rsidP="004F0643">
      <w:pPr>
        <w:jc w:val="center"/>
      </w:pPr>
    </w:p>
    <w:sectPr w:rsidR="00214D2D" w:rsidSect="002A27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8D3"/>
    <w:multiLevelType w:val="hybridMultilevel"/>
    <w:tmpl w:val="1E201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52EF6"/>
    <w:multiLevelType w:val="hybridMultilevel"/>
    <w:tmpl w:val="88C67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47B"/>
    <w:multiLevelType w:val="hybridMultilevel"/>
    <w:tmpl w:val="30E06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412B2"/>
    <w:multiLevelType w:val="hybridMultilevel"/>
    <w:tmpl w:val="9D903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229C7"/>
    <w:multiLevelType w:val="hybridMultilevel"/>
    <w:tmpl w:val="FA3C8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4D2D"/>
    <w:rsid w:val="00020A1B"/>
    <w:rsid w:val="000442AD"/>
    <w:rsid w:val="00083C95"/>
    <w:rsid w:val="000B5BFB"/>
    <w:rsid w:val="00154B3F"/>
    <w:rsid w:val="00214D2D"/>
    <w:rsid w:val="00285B6D"/>
    <w:rsid w:val="002A27A9"/>
    <w:rsid w:val="002C5762"/>
    <w:rsid w:val="002D0AE7"/>
    <w:rsid w:val="003A7E5D"/>
    <w:rsid w:val="004001EF"/>
    <w:rsid w:val="004735EB"/>
    <w:rsid w:val="004863EB"/>
    <w:rsid w:val="004F0643"/>
    <w:rsid w:val="00553A54"/>
    <w:rsid w:val="005911EA"/>
    <w:rsid w:val="006F6B6B"/>
    <w:rsid w:val="00777776"/>
    <w:rsid w:val="00792F75"/>
    <w:rsid w:val="00802104"/>
    <w:rsid w:val="00816213"/>
    <w:rsid w:val="00822856"/>
    <w:rsid w:val="008369C8"/>
    <w:rsid w:val="008E480A"/>
    <w:rsid w:val="00914338"/>
    <w:rsid w:val="009D66D9"/>
    <w:rsid w:val="00AC4F36"/>
    <w:rsid w:val="00AD44B9"/>
    <w:rsid w:val="00AD7468"/>
    <w:rsid w:val="00B4761D"/>
    <w:rsid w:val="00C41ED7"/>
    <w:rsid w:val="00C80E31"/>
    <w:rsid w:val="00CA45B8"/>
    <w:rsid w:val="00CE58C2"/>
    <w:rsid w:val="00D13D22"/>
    <w:rsid w:val="00D2461E"/>
    <w:rsid w:val="00D95F0C"/>
    <w:rsid w:val="00DE06E1"/>
    <w:rsid w:val="00DF64C9"/>
    <w:rsid w:val="00E1143C"/>
    <w:rsid w:val="00E32689"/>
    <w:rsid w:val="00E34673"/>
    <w:rsid w:val="00E55A02"/>
    <w:rsid w:val="00E95868"/>
    <w:rsid w:val="00F8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14D2D"/>
    <w:pPr>
      <w:widowControl w:val="0"/>
      <w:autoSpaceDE w:val="0"/>
      <w:autoSpaceDN w:val="0"/>
      <w:adjustRightInd w:val="0"/>
      <w:spacing w:after="0" w:line="300" w:lineRule="auto"/>
      <w:ind w:left="708" w:firstLine="5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21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F9242-63FC-4B01-9673-361BEB26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Разумный</dc:creator>
  <cp:lastModifiedBy>Пользователь</cp:lastModifiedBy>
  <cp:revision>2</cp:revision>
  <dcterms:created xsi:type="dcterms:W3CDTF">2020-02-13T07:33:00Z</dcterms:created>
  <dcterms:modified xsi:type="dcterms:W3CDTF">2020-02-13T07:33:00Z</dcterms:modified>
</cp:coreProperties>
</file>